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2980" w14:textId="77777777" w:rsidR="00C80A00" w:rsidRPr="008333A2" w:rsidRDefault="00ED3ECD" w:rsidP="00D50B1C">
      <w:pPr>
        <w:jc w:val="center"/>
      </w:pPr>
      <w:bookmarkStart w:id="0" w:name="_Hlk148949309"/>
      <w:r w:rsidRPr="008333A2">
        <w:rPr>
          <w:rFonts w:hint="eastAsia"/>
        </w:rPr>
        <w:t>長野県立</w:t>
      </w:r>
      <w:r w:rsidR="00DF4ACF" w:rsidRPr="008333A2">
        <w:rPr>
          <w:rFonts w:hint="eastAsia"/>
        </w:rPr>
        <w:t>総合リハビリテーションセンター</w:t>
      </w:r>
      <w:r w:rsidR="00315E2E" w:rsidRPr="008333A2">
        <w:rPr>
          <w:rFonts w:hint="eastAsia"/>
        </w:rPr>
        <w:t>給食</w:t>
      </w:r>
      <w:r w:rsidR="00DF4ACF" w:rsidRPr="008333A2">
        <w:rPr>
          <w:rFonts w:hint="eastAsia"/>
        </w:rPr>
        <w:t>業務</w:t>
      </w:r>
      <w:r w:rsidR="00315E2E" w:rsidRPr="008333A2">
        <w:rPr>
          <w:rFonts w:hint="eastAsia"/>
        </w:rPr>
        <w:t>委託</w:t>
      </w:r>
      <w:r w:rsidR="001433A5" w:rsidRPr="008333A2">
        <w:rPr>
          <w:rFonts w:hint="eastAsia"/>
        </w:rPr>
        <w:t>プロポーザル</w:t>
      </w:r>
      <w:r w:rsidR="00315E2E" w:rsidRPr="008333A2">
        <w:rPr>
          <w:rFonts w:hint="eastAsia"/>
        </w:rPr>
        <w:t>実施要領</w:t>
      </w:r>
      <w:bookmarkEnd w:id="0"/>
    </w:p>
    <w:p w14:paraId="427CCEB2" w14:textId="77777777" w:rsidR="00082C23" w:rsidRPr="008333A2" w:rsidRDefault="00082C23"/>
    <w:p w14:paraId="4912492C" w14:textId="77777777" w:rsidR="00315E2E" w:rsidRPr="008333A2" w:rsidRDefault="00F40254">
      <w:pPr>
        <w:rPr>
          <w:rFonts w:hAnsi="ＭＳ 明朝"/>
        </w:rPr>
      </w:pPr>
      <w:r w:rsidRPr="008333A2">
        <w:rPr>
          <w:rFonts w:hAnsi="ＭＳ 明朝" w:hint="eastAsia"/>
        </w:rPr>
        <w:t>第</w:t>
      </w:r>
      <w:r w:rsidR="00315E2E" w:rsidRPr="008333A2">
        <w:rPr>
          <w:rFonts w:hAnsi="ＭＳ 明朝" w:hint="eastAsia"/>
        </w:rPr>
        <w:t>１　目的</w:t>
      </w:r>
    </w:p>
    <w:p w14:paraId="5D8DF3E6" w14:textId="3877ABB8" w:rsidR="00315E2E" w:rsidRPr="008333A2" w:rsidRDefault="00DF4ACF" w:rsidP="005F1526">
      <w:pPr>
        <w:ind w:leftChars="100" w:left="210" w:firstLineChars="102" w:firstLine="214"/>
        <w:rPr>
          <w:rFonts w:hAnsi="ＭＳ 明朝"/>
        </w:rPr>
      </w:pPr>
      <w:r w:rsidRPr="008333A2">
        <w:rPr>
          <w:rFonts w:hAnsi="ＭＳ 明朝" w:hint="eastAsia"/>
        </w:rPr>
        <w:t>平成20年</w:t>
      </w:r>
      <w:r w:rsidR="002F2247" w:rsidRPr="008333A2">
        <w:rPr>
          <w:rFonts w:hAnsi="ＭＳ 明朝" w:hint="eastAsia"/>
        </w:rPr>
        <w:t>９</w:t>
      </w:r>
      <w:r w:rsidRPr="008333A2">
        <w:rPr>
          <w:rFonts w:hAnsi="ＭＳ 明朝" w:hint="eastAsia"/>
        </w:rPr>
        <w:t>月に策定された「民間委託等の推進に関する取組方針」に基づき、</w:t>
      </w:r>
      <w:r w:rsidR="00ED3ECD" w:rsidRPr="008333A2">
        <w:rPr>
          <w:rFonts w:hAnsi="ＭＳ 明朝" w:hint="eastAsia"/>
        </w:rPr>
        <w:t>長野県立</w:t>
      </w:r>
      <w:r w:rsidRPr="008333A2">
        <w:rPr>
          <w:rFonts w:hAnsi="ＭＳ 明朝" w:hint="eastAsia"/>
        </w:rPr>
        <w:t>総合リハビリテーションセンターの</w:t>
      </w:r>
      <w:r w:rsidR="00302593" w:rsidRPr="008333A2">
        <w:rPr>
          <w:rFonts w:hAnsi="ＭＳ 明朝" w:hint="eastAsia"/>
        </w:rPr>
        <w:t>給食業務を</w:t>
      </w:r>
      <w:r w:rsidR="00E83BBE" w:rsidRPr="008333A2">
        <w:rPr>
          <w:rFonts w:hAnsi="ＭＳ 明朝" w:hint="eastAsia"/>
        </w:rPr>
        <w:t>、</w:t>
      </w:r>
      <w:r w:rsidR="00900F80" w:rsidRPr="008333A2">
        <w:rPr>
          <w:rFonts w:hAnsi="ＭＳ 明朝" w:hint="eastAsia"/>
        </w:rPr>
        <w:t>より</w:t>
      </w:r>
      <w:r w:rsidR="00302593" w:rsidRPr="008333A2">
        <w:rPr>
          <w:rFonts w:hAnsi="ＭＳ 明朝" w:hint="eastAsia"/>
        </w:rPr>
        <w:t>安全で効率的</w:t>
      </w:r>
      <w:r w:rsidR="009F5524" w:rsidRPr="008333A2">
        <w:rPr>
          <w:rFonts w:hAnsi="ＭＳ 明朝" w:hint="eastAsia"/>
        </w:rPr>
        <w:t>かつ</w:t>
      </w:r>
      <w:r w:rsidR="00302593" w:rsidRPr="008333A2">
        <w:rPr>
          <w:rFonts w:hAnsi="ＭＳ 明朝" w:hint="eastAsia"/>
        </w:rPr>
        <w:t>適切に</w:t>
      </w:r>
      <w:r w:rsidR="00F04CEC" w:rsidRPr="008333A2">
        <w:rPr>
          <w:rFonts w:hAnsi="ＭＳ 明朝" w:hint="eastAsia"/>
        </w:rPr>
        <w:t>行う</w:t>
      </w:r>
      <w:r w:rsidR="00900F80" w:rsidRPr="008333A2">
        <w:rPr>
          <w:rFonts w:hAnsi="ＭＳ 明朝" w:hint="eastAsia"/>
        </w:rPr>
        <w:t>ことのできる</w:t>
      </w:r>
      <w:r w:rsidR="00302593" w:rsidRPr="008333A2">
        <w:rPr>
          <w:rFonts w:hAnsi="ＭＳ 明朝" w:hint="eastAsia"/>
        </w:rPr>
        <w:t>優れた民間事業者</w:t>
      </w:r>
      <w:r w:rsidRPr="008333A2">
        <w:rPr>
          <w:rFonts w:hAnsi="ＭＳ 明朝" w:hint="eastAsia"/>
        </w:rPr>
        <w:t>に委託</w:t>
      </w:r>
      <w:r w:rsidR="00FF2AC3" w:rsidRPr="008333A2">
        <w:rPr>
          <w:rFonts w:hAnsi="ＭＳ 明朝" w:hint="eastAsia"/>
        </w:rPr>
        <w:t>するため、公募型</w:t>
      </w:r>
      <w:r w:rsidR="00042BF3" w:rsidRPr="008333A2">
        <w:rPr>
          <w:rFonts w:hAnsi="ＭＳ 明朝" w:hint="eastAsia"/>
        </w:rPr>
        <w:t>プロポーザル</w:t>
      </w:r>
      <w:r w:rsidR="00FF2AC3" w:rsidRPr="008333A2">
        <w:rPr>
          <w:rFonts w:hAnsi="ＭＳ 明朝" w:hint="eastAsia"/>
        </w:rPr>
        <w:t>方式</w:t>
      </w:r>
      <w:r w:rsidR="00B2562E" w:rsidRPr="008333A2">
        <w:rPr>
          <w:rFonts w:hAnsi="ＭＳ 明朝" w:hint="eastAsia"/>
        </w:rPr>
        <w:t>により選定を</w:t>
      </w:r>
      <w:r w:rsidR="00900F80" w:rsidRPr="008333A2">
        <w:rPr>
          <w:rFonts w:hAnsi="ＭＳ 明朝" w:hint="eastAsia"/>
        </w:rPr>
        <w:t>行います。</w:t>
      </w:r>
    </w:p>
    <w:p w14:paraId="29D2B35F" w14:textId="77777777" w:rsidR="009F5524" w:rsidRPr="008333A2" w:rsidRDefault="009F5524">
      <w:pPr>
        <w:rPr>
          <w:rFonts w:hAnsi="ＭＳ 明朝"/>
        </w:rPr>
      </w:pPr>
    </w:p>
    <w:p w14:paraId="1337FDCF" w14:textId="77777777" w:rsidR="0070573C" w:rsidRPr="008333A2" w:rsidRDefault="00F40254">
      <w:pPr>
        <w:rPr>
          <w:rFonts w:hAnsi="ＭＳ 明朝"/>
        </w:rPr>
      </w:pPr>
      <w:r w:rsidRPr="008333A2">
        <w:rPr>
          <w:rFonts w:hAnsi="ＭＳ 明朝" w:hint="eastAsia"/>
        </w:rPr>
        <w:t>第</w:t>
      </w:r>
      <w:r w:rsidR="00315E2E" w:rsidRPr="008333A2">
        <w:rPr>
          <w:rFonts w:hAnsi="ＭＳ 明朝" w:hint="eastAsia"/>
        </w:rPr>
        <w:t>２</w:t>
      </w:r>
      <w:r w:rsidR="0070573C" w:rsidRPr="008333A2">
        <w:rPr>
          <w:rFonts w:hAnsi="ＭＳ 明朝" w:hint="eastAsia"/>
        </w:rPr>
        <w:t xml:space="preserve">　事業の概要</w:t>
      </w:r>
      <w:r w:rsidR="00315E2E" w:rsidRPr="008333A2">
        <w:rPr>
          <w:rFonts w:hAnsi="ＭＳ 明朝" w:hint="eastAsia"/>
        </w:rPr>
        <w:t xml:space="preserve">　</w:t>
      </w:r>
    </w:p>
    <w:p w14:paraId="6610ADD0" w14:textId="77777777" w:rsidR="00315E2E" w:rsidRPr="008333A2" w:rsidRDefault="00F40254" w:rsidP="0070573C">
      <w:pPr>
        <w:ind w:firstLineChars="100" w:firstLine="210"/>
        <w:rPr>
          <w:rFonts w:hAnsi="ＭＳ 明朝"/>
        </w:rPr>
      </w:pPr>
      <w:r w:rsidRPr="008333A2">
        <w:rPr>
          <w:rFonts w:hAnsi="ＭＳ 明朝" w:hint="eastAsia"/>
        </w:rPr>
        <w:t>１</w:t>
      </w:r>
      <w:r w:rsidR="0070573C" w:rsidRPr="008333A2">
        <w:rPr>
          <w:rFonts w:hAnsi="ＭＳ 明朝" w:hint="eastAsia"/>
        </w:rPr>
        <w:t xml:space="preserve">　</w:t>
      </w:r>
      <w:r w:rsidR="00315E2E" w:rsidRPr="008333A2">
        <w:rPr>
          <w:rFonts w:hAnsi="ＭＳ 明朝" w:hint="eastAsia"/>
        </w:rPr>
        <w:t>事業名称</w:t>
      </w:r>
    </w:p>
    <w:p w14:paraId="28E8E692" w14:textId="048F836D" w:rsidR="00315E2E" w:rsidRPr="008333A2" w:rsidRDefault="00ED3ECD" w:rsidP="00D50B1C">
      <w:pPr>
        <w:ind w:leftChars="337" w:left="708" w:firstLineChars="100" w:firstLine="210"/>
        <w:rPr>
          <w:rFonts w:hAnsi="ＭＳ 明朝"/>
        </w:rPr>
      </w:pPr>
      <w:r w:rsidRPr="008333A2">
        <w:rPr>
          <w:rFonts w:hAnsi="ＭＳ 明朝" w:hint="eastAsia"/>
        </w:rPr>
        <w:t>長野県立</w:t>
      </w:r>
      <w:r w:rsidR="00DF4ACF" w:rsidRPr="008333A2">
        <w:rPr>
          <w:rFonts w:hAnsi="ＭＳ 明朝" w:hint="eastAsia"/>
        </w:rPr>
        <w:t>総合リハビリテーションセンター</w:t>
      </w:r>
      <w:r w:rsidR="00315E2E" w:rsidRPr="008333A2">
        <w:rPr>
          <w:rFonts w:hAnsi="ＭＳ 明朝" w:hint="eastAsia"/>
        </w:rPr>
        <w:t>給食</w:t>
      </w:r>
      <w:r w:rsidR="00DF4ACF" w:rsidRPr="008333A2">
        <w:rPr>
          <w:rFonts w:hAnsi="ＭＳ 明朝" w:hint="eastAsia"/>
        </w:rPr>
        <w:t>業務</w:t>
      </w:r>
      <w:r w:rsidR="00315E2E" w:rsidRPr="008333A2">
        <w:rPr>
          <w:rFonts w:hAnsi="ＭＳ 明朝" w:hint="eastAsia"/>
        </w:rPr>
        <w:t>委託</w:t>
      </w:r>
    </w:p>
    <w:p w14:paraId="09E238FF" w14:textId="77777777" w:rsidR="002F60B4" w:rsidRPr="008333A2" w:rsidRDefault="00E54DA6" w:rsidP="00F40254">
      <w:pPr>
        <w:ind w:leftChars="100" w:left="840" w:hangingChars="300" w:hanging="630"/>
        <w:rPr>
          <w:rFonts w:hAnsi="ＭＳ 明朝"/>
        </w:rPr>
      </w:pPr>
      <w:r w:rsidRPr="008333A2">
        <w:rPr>
          <w:rFonts w:hAnsi="ＭＳ 明朝" w:hint="eastAsia"/>
        </w:rPr>
        <w:t>２</w:t>
      </w:r>
      <w:r w:rsidR="0070573C" w:rsidRPr="008333A2">
        <w:rPr>
          <w:rFonts w:hAnsi="ＭＳ 明朝" w:hint="eastAsia"/>
        </w:rPr>
        <w:t xml:space="preserve">　委託業務内容</w:t>
      </w:r>
    </w:p>
    <w:p w14:paraId="46B14CD4" w14:textId="77777777" w:rsidR="009C1BF3" w:rsidRPr="008333A2" w:rsidRDefault="00427A93" w:rsidP="005F1526">
      <w:pPr>
        <w:ind w:leftChars="206" w:left="746" w:hangingChars="149" w:hanging="313"/>
      </w:pPr>
      <w:r w:rsidRPr="008333A2">
        <w:rPr>
          <w:rFonts w:hAnsi="ＭＳ 明朝" w:hint="eastAsia"/>
        </w:rPr>
        <w:t>(1)</w:t>
      </w:r>
      <w:r w:rsidR="000E2E2C" w:rsidRPr="008333A2">
        <w:rPr>
          <w:rFonts w:hAnsi="ＭＳ 明朝" w:hint="eastAsia"/>
        </w:rPr>
        <w:t xml:space="preserve"> </w:t>
      </w:r>
      <w:r w:rsidR="009C1BF3" w:rsidRPr="008333A2">
        <w:rPr>
          <w:rFonts w:hAnsi="ＭＳ 明朝" w:hint="eastAsia"/>
        </w:rPr>
        <w:t>食</w:t>
      </w:r>
      <w:r w:rsidR="009C1BF3" w:rsidRPr="008333A2">
        <w:rPr>
          <w:rFonts w:hint="eastAsia"/>
        </w:rPr>
        <w:t>数の管理確認</w:t>
      </w:r>
    </w:p>
    <w:p w14:paraId="1ADD31B7" w14:textId="77777777" w:rsidR="009C1BF3" w:rsidRPr="008333A2" w:rsidRDefault="00427A93" w:rsidP="005F1526">
      <w:pPr>
        <w:ind w:leftChars="206" w:left="746" w:hangingChars="149" w:hanging="313"/>
      </w:pPr>
      <w:r w:rsidRPr="008333A2">
        <w:rPr>
          <w:rFonts w:hint="eastAsia"/>
        </w:rPr>
        <w:t>(2)</w:t>
      </w:r>
      <w:r w:rsidR="000E2E2C" w:rsidRPr="008333A2">
        <w:rPr>
          <w:rFonts w:hint="eastAsia"/>
        </w:rPr>
        <w:t xml:space="preserve"> </w:t>
      </w:r>
      <w:r w:rsidR="00E4098C" w:rsidRPr="008333A2">
        <w:rPr>
          <w:rFonts w:hint="eastAsia"/>
        </w:rPr>
        <w:t>給食材料及び給食業務に必要な各種消耗品の発注、検収、保管並びに</w:t>
      </w:r>
      <w:r w:rsidR="009C1BF3" w:rsidRPr="008333A2">
        <w:rPr>
          <w:rFonts w:hint="eastAsia"/>
        </w:rPr>
        <w:t>在庫管理</w:t>
      </w:r>
    </w:p>
    <w:p w14:paraId="32C90502" w14:textId="77777777" w:rsidR="009C1BF3" w:rsidRPr="008333A2" w:rsidRDefault="00427A93" w:rsidP="005F1526">
      <w:pPr>
        <w:ind w:leftChars="206" w:left="746" w:hangingChars="149" w:hanging="313"/>
      </w:pPr>
      <w:r w:rsidRPr="008333A2">
        <w:rPr>
          <w:rFonts w:hint="eastAsia"/>
        </w:rPr>
        <w:t>(3)</w:t>
      </w:r>
      <w:r w:rsidR="000E2E2C" w:rsidRPr="008333A2">
        <w:rPr>
          <w:rFonts w:hint="eastAsia"/>
        </w:rPr>
        <w:t xml:space="preserve"> </w:t>
      </w:r>
      <w:r w:rsidR="009C1BF3" w:rsidRPr="008333A2">
        <w:rPr>
          <w:rFonts w:hint="eastAsia"/>
        </w:rPr>
        <w:t>調理業務</w:t>
      </w:r>
    </w:p>
    <w:p w14:paraId="64D1FB29" w14:textId="77777777" w:rsidR="009C1BF3" w:rsidRPr="008333A2" w:rsidRDefault="00427A93" w:rsidP="005F1526">
      <w:pPr>
        <w:ind w:leftChars="206" w:left="746" w:hangingChars="149" w:hanging="313"/>
      </w:pPr>
      <w:r w:rsidRPr="008333A2">
        <w:rPr>
          <w:rFonts w:hint="eastAsia"/>
        </w:rPr>
        <w:t>(4)</w:t>
      </w:r>
      <w:r w:rsidR="000E2E2C" w:rsidRPr="008333A2">
        <w:rPr>
          <w:rFonts w:hint="eastAsia"/>
        </w:rPr>
        <w:t xml:space="preserve"> </w:t>
      </w:r>
      <w:r w:rsidR="009C1BF3" w:rsidRPr="008333A2">
        <w:rPr>
          <w:rFonts w:hint="eastAsia"/>
        </w:rPr>
        <w:t>盛り付け</w:t>
      </w:r>
    </w:p>
    <w:p w14:paraId="669D4123" w14:textId="77777777" w:rsidR="009C1BF3" w:rsidRPr="008333A2" w:rsidRDefault="00427A93" w:rsidP="005F1526">
      <w:pPr>
        <w:ind w:leftChars="206" w:left="746" w:hangingChars="149" w:hanging="313"/>
      </w:pPr>
      <w:r w:rsidRPr="008333A2">
        <w:rPr>
          <w:rFonts w:hint="eastAsia"/>
        </w:rPr>
        <w:t>(5)</w:t>
      </w:r>
      <w:r w:rsidR="000E2E2C" w:rsidRPr="008333A2">
        <w:rPr>
          <w:rFonts w:hint="eastAsia"/>
        </w:rPr>
        <w:t xml:space="preserve"> </w:t>
      </w:r>
      <w:r w:rsidR="009C1BF3" w:rsidRPr="008333A2">
        <w:rPr>
          <w:rFonts w:hint="eastAsia"/>
        </w:rPr>
        <w:t>配膳・下膳</w:t>
      </w:r>
    </w:p>
    <w:p w14:paraId="39D8D579" w14:textId="77777777" w:rsidR="009C1BF3" w:rsidRPr="008333A2" w:rsidRDefault="00427A93" w:rsidP="005F1526">
      <w:pPr>
        <w:ind w:leftChars="206" w:left="746" w:hangingChars="149" w:hanging="313"/>
      </w:pPr>
      <w:r w:rsidRPr="008333A2">
        <w:rPr>
          <w:rFonts w:hint="eastAsia"/>
        </w:rPr>
        <w:t>(6)</w:t>
      </w:r>
      <w:r w:rsidR="000E2E2C" w:rsidRPr="008333A2">
        <w:rPr>
          <w:rFonts w:hint="eastAsia"/>
        </w:rPr>
        <w:t xml:space="preserve"> </w:t>
      </w:r>
      <w:r w:rsidR="009C1BF3" w:rsidRPr="008333A2">
        <w:rPr>
          <w:rFonts w:hint="eastAsia"/>
        </w:rPr>
        <w:t>洗浄・消毒</w:t>
      </w:r>
    </w:p>
    <w:p w14:paraId="4E82632A" w14:textId="77777777" w:rsidR="009C1BF3" w:rsidRPr="008333A2" w:rsidRDefault="00427A93" w:rsidP="005F1526">
      <w:pPr>
        <w:ind w:leftChars="206" w:left="746" w:hangingChars="149" w:hanging="313"/>
      </w:pPr>
      <w:r w:rsidRPr="008333A2">
        <w:rPr>
          <w:rFonts w:hint="eastAsia"/>
        </w:rPr>
        <w:t>(7)</w:t>
      </w:r>
      <w:r w:rsidR="000E2E2C" w:rsidRPr="008333A2">
        <w:rPr>
          <w:rFonts w:hint="eastAsia"/>
        </w:rPr>
        <w:t xml:space="preserve"> </w:t>
      </w:r>
      <w:r w:rsidR="009C1BF3" w:rsidRPr="008333A2">
        <w:rPr>
          <w:rFonts w:hint="eastAsia"/>
        </w:rPr>
        <w:t>残飯・残菜等の厨芥処理</w:t>
      </w:r>
    </w:p>
    <w:p w14:paraId="7B2324C9" w14:textId="77777777" w:rsidR="009C1BF3" w:rsidRPr="008333A2" w:rsidRDefault="00427A93" w:rsidP="005F1526">
      <w:pPr>
        <w:ind w:leftChars="206" w:left="746" w:hangingChars="149" w:hanging="313"/>
      </w:pPr>
      <w:r w:rsidRPr="008333A2">
        <w:rPr>
          <w:rFonts w:hint="eastAsia"/>
        </w:rPr>
        <w:t>(8)</w:t>
      </w:r>
      <w:r w:rsidR="000E2E2C" w:rsidRPr="008333A2">
        <w:rPr>
          <w:rFonts w:hint="eastAsia"/>
        </w:rPr>
        <w:t xml:space="preserve"> </w:t>
      </w:r>
      <w:r w:rsidR="009C1BF3" w:rsidRPr="008333A2">
        <w:rPr>
          <w:rFonts w:hint="eastAsia"/>
        </w:rPr>
        <w:t>施設・設備の衛生管理</w:t>
      </w:r>
    </w:p>
    <w:p w14:paraId="0E472DC1" w14:textId="77777777" w:rsidR="009C1BF3" w:rsidRPr="008333A2" w:rsidRDefault="00427A93" w:rsidP="005F1526">
      <w:pPr>
        <w:ind w:leftChars="206" w:left="746" w:hangingChars="149" w:hanging="313"/>
        <w:rPr>
          <w:rFonts w:hAnsi="ＭＳ 明朝"/>
        </w:rPr>
      </w:pPr>
      <w:r w:rsidRPr="008333A2">
        <w:rPr>
          <w:rFonts w:hint="eastAsia"/>
        </w:rPr>
        <w:t>(9)</w:t>
      </w:r>
      <w:r w:rsidR="000E2E2C" w:rsidRPr="008333A2">
        <w:rPr>
          <w:rFonts w:hint="eastAsia"/>
        </w:rPr>
        <w:t xml:space="preserve"> </w:t>
      </w:r>
      <w:r w:rsidR="009C1BF3" w:rsidRPr="008333A2">
        <w:rPr>
          <w:rFonts w:hAnsi="ＭＳ 明朝" w:hint="eastAsia"/>
        </w:rPr>
        <w:t>検食・保存食</w:t>
      </w:r>
    </w:p>
    <w:p w14:paraId="5BB30CF8" w14:textId="0C20A2B9" w:rsidR="009C1BF3" w:rsidRPr="008333A2" w:rsidRDefault="00427A93" w:rsidP="005F1526">
      <w:pPr>
        <w:autoSpaceDE w:val="0"/>
        <w:autoSpaceDN w:val="0"/>
        <w:adjustRightInd w:val="0"/>
        <w:ind w:leftChars="153" w:left="741" w:hangingChars="200" w:hanging="420"/>
        <w:jc w:val="left"/>
        <w:rPr>
          <w:rFonts w:hAnsi="ＭＳ 明朝"/>
        </w:rPr>
      </w:pPr>
      <w:r w:rsidRPr="008333A2">
        <w:rPr>
          <w:rFonts w:hAnsi="ＭＳ 明朝" w:hint="eastAsia"/>
        </w:rPr>
        <w:t>(10)</w:t>
      </w:r>
      <w:r w:rsidR="000E2E2C" w:rsidRPr="008333A2">
        <w:rPr>
          <w:rFonts w:hAnsi="ＭＳ 明朝" w:hint="eastAsia"/>
        </w:rPr>
        <w:t xml:space="preserve"> </w:t>
      </w:r>
      <w:r w:rsidR="009C1BF3" w:rsidRPr="008333A2">
        <w:rPr>
          <w:rFonts w:hAnsi="ＭＳ 明朝" w:hint="eastAsia"/>
        </w:rPr>
        <w:t>施設・調理機器等の管理全般</w:t>
      </w:r>
    </w:p>
    <w:p w14:paraId="7F056759" w14:textId="1FD010C9" w:rsidR="00A47C31" w:rsidRPr="008333A2" w:rsidRDefault="00427A93" w:rsidP="005F1526">
      <w:pPr>
        <w:autoSpaceDE w:val="0"/>
        <w:autoSpaceDN w:val="0"/>
        <w:adjustRightInd w:val="0"/>
        <w:ind w:leftChars="153" w:left="741" w:hangingChars="200" w:hanging="420"/>
        <w:jc w:val="left"/>
        <w:rPr>
          <w:rFonts w:hAnsi="ＭＳ 明朝"/>
        </w:rPr>
      </w:pPr>
      <w:r w:rsidRPr="008333A2">
        <w:rPr>
          <w:rFonts w:hAnsi="ＭＳ 明朝" w:hint="eastAsia"/>
        </w:rPr>
        <w:t>(11)</w:t>
      </w:r>
      <w:r w:rsidR="000E2E2C" w:rsidRPr="008333A2">
        <w:rPr>
          <w:rFonts w:hAnsi="ＭＳ 明朝" w:hint="eastAsia"/>
        </w:rPr>
        <w:t xml:space="preserve"> </w:t>
      </w:r>
      <w:r w:rsidR="00A47C31" w:rsidRPr="008333A2">
        <w:rPr>
          <w:rFonts w:hAnsi="ＭＳ 明朝" w:hint="eastAsia"/>
        </w:rPr>
        <w:t>喫食量の調査</w:t>
      </w:r>
    </w:p>
    <w:p w14:paraId="0D5AB8B2" w14:textId="76002342" w:rsidR="00A47C31" w:rsidRPr="008333A2" w:rsidRDefault="00427A93" w:rsidP="005F1526">
      <w:pPr>
        <w:autoSpaceDE w:val="0"/>
        <w:autoSpaceDN w:val="0"/>
        <w:adjustRightInd w:val="0"/>
        <w:ind w:leftChars="153" w:left="741" w:hangingChars="200" w:hanging="420"/>
        <w:jc w:val="left"/>
        <w:rPr>
          <w:rFonts w:hAnsi="ＭＳ 明朝"/>
        </w:rPr>
      </w:pPr>
      <w:r w:rsidRPr="008333A2">
        <w:rPr>
          <w:rFonts w:hAnsi="ＭＳ 明朝" w:hint="eastAsia"/>
        </w:rPr>
        <w:t>(12)</w:t>
      </w:r>
      <w:r w:rsidR="000E2E2C" w:rsidRPr="008333A2">
        <w:rPr>
          <w:rFonts w:hAnsi="ＭＳ 明朝" w:hint="eastAsia"/>
        </w:rPr>
        <w:t xml:space="preserve"> </w:t>
      </w:r>
      <w:r w:rsidR="00A47C31" w:rsidRPr="008333A2">
        <w:rPr>
          <w:rFonts w:hAnsi="ＭＳ 明朝" w:hint="eastAsia"/>
        </w:rPr>
        <w:t>栄養</w:t>
      </w:r>
      <w:r w:rsidR="00834F73" w:rsidRPr="008333A2">
        <w:rPr>
          <w:rFonts w:hAnsi="ＭＳ 明朝" w:hint="eastAsia"/>
        </w:rPr>
        <w:t>会議</w:t>
      </w:r>
      <w:r w:rsidR="00A47C31" w:rsidRPr="008333A2">
        <w:rPr>
          <w:rFonts w:hAnsi="ＭＳ 明朝" w:hint="eastAsia"/>
        </w:rPr>
        <w:t>等関係会議への参画</w:t>
      </w:r>
    </w:p>
    <w:p w14:paraId="6C6C45C6" w14:textId="339C9790" w:rsidR="00A47C31" w:rsidRPr="008333A2" w:rsidRDefault="00680A7F" w:rsidP="005F1526">
      <w:pPr>
        <w:autoSpaceDE w:val="0"/>
        <w:autoSpaceDN w:val="0"/>
        <w:adjustRightInd w:val="0"/>
        <w:ind w:leftChars="153" w:left="741" w:hangingChars="200" w:hanging="420"/>
        <w:jc w:val="left"/>
        <w:rPr>
          <w:rFonts w:hAnsi="ＭＳ 明朝"/>
        </w:rPr>
      </w:pPr>
      <w:r w:rsidRPr="008333A2">
        <w:rPr>
          <w:rFonts w:hAnsi="ＭＳ 明朝" w:hint="eastAsia"/>
        </w:rPr>
        <w:t>(13</w:t>
      </w:r>
      <w:r w:rsidR="00427A93" w:rsidRPr="008333A2">
        <w:rPr>
          <w:rFonts w:hAnsi="ＭＳ 明朝" w:hint="eastAsia"/>
        </w:rPr>
        <w:t>)</w:t>
      </w:r>
      <w:r w:rsidR="000E2E2C" w:rsidRPr="008333A2">
        <w:rPr>
          <w:rFonts w:hAnsi="ＭＳ 明朝" w:hint="eastAsia"/>
        </w:rPr>
        <w:t xml:space="preserve"> </w:t>
      </w:r>
      <w:r w:rsidR="00A47C31" w:rsidRPr="008333A2">
        <w:rPr>
          <w:rFonts w:hAnsi="ＭＳ 明朝" w:hint="eastAsia"/>
        </w:rPr>
        <w:t>その他</w:t>
      </w:r>
      <w:r w:rsidR="00834F73" w:rsidRPr="008333A2">
        <w:rPr>
          <w:rFonts w:hAnsi="ＭＳ 明朝" w:hint="eastAsia"/>
        </w:rPr>
        <w:t>調理業務全般</w:t>
      </w:r>
      <w:r w:rsidR="00A47C31" w:rsidRPr="008333A2">
        <w:rPr>
          <w:rFonts w:hAnsi="ＭＳ 明朝" w:hint="eastAsia"/>
        </w:rPr>
        <w:t>に付帯する</w:t>
      </w:r>
      <w:r w:rsidR="00834F73" w:rsidRPr="008333A2">
        <w:rPr>
          <w:rFonts w:hAnsi="ＭＳ 明朝" w:hint="eastAsia"/>
        </w:rPr>
        <w:t>業務</w:t>
      </w:r>
    </w:p>
    <w:p w14:paraId="10BDB737" w14:textId="77777777" w:rsidR="00E4098C" w:rsidRPr="008333A2" w:rsidRDefault="00E4098C" w:rsidP="0011505B">
      <w:pPr>
        <w:ind w:leftChars="300" w:left="840" w:hangingChars="100" w:hanging="210"/>
        <w:rPr>
          <w:rFonts w:hAnsi="ＭＳ 明朝"/>
        </w:rPr>
      </w:pPr>
      <w:r w:rsidRPr="008333A2">
        <w:rPr>
          <w:rFonts w:hAnsi="ＭＳ 明朝" w:hint="eastAsia"/>
        </w:rPr>
        <w:t>※　詳細は別添「</w:t>
      </w:r>
      <w:r w:rsidR="00ED3ECD" w:rsidRPr="008333A2">
        <w:rPr>
          <w:rFonts w:hAnsi="ＭＳ 明朝" w:hint="eastAsia"/>
        </w:rPr>
        <w:t>長野県立</w:t>
      </w:r>
      <w:r w:rsidRPr="008333A2">
        <w:rPr>
          <w:rFonts w:hAnsi="ＭＳ 明朝" w:hint="eastAsia"/>
        </w:rPr>
        <w:t>総合リハビリテーションセンター給食業務委託仕様書」「</w:t>
      </w:r>
      <w:r w:rsidR="00ED3ECD" w:rsidRPr="008333A2">
        <w:rPr>
          <w:rFonts w:hAnsi="ＭＳ 明朝" w:hint="eastAsia"/>
        </w:rPr>
        <w:t>長野県立</w:t>
      </w:r>
      <w:r w:rsidRPr="008333A2">
        <w:rPr>
          <w:rFonts w:hAnsi="ＭＳ 明朝" w:hint="eastAsia"/>
        </w:rPr>
        <w:t>総合リハビリテーションセンター標準作業書」「</w:t>
      </w:r>
      <w:r w:rsidR="00902F71" w:rsidRPr="008333A2">
        <w:rPr>
          <w:rFonts w:hAnsi="ＭＳ 明朝" w:hint="eastAsia"/>
        </w:rPr>
        <w:t>長野県立総合リハビリテーションセンター給食業務</w:t>
      </w:r>
      <w:r w:rsidRPr="008333A2">
        <w:rPr>
          <w:rFonts w:hAnsi="ＭＳ 明朝" w:hint="eastAsia"/>
        </w:rPr>
        <w:t>委託契約書（案）」（以下「仕様書等」という。）を参照してください。</w:t>
      </w:r>
    </w:p>
    <w:p w14:paraId="592A7D3D" w14:textId="77777777" w:rsidR="00794F6D" w:rsidRPr="008333A2" w:rsidRDefault="00E54DA6" w:rsidP="00794F6D">
      <w:pPr>
        <w:ind w:firstLineChars="100" w:firstLine="210"/>
        <w:rPr>
          <w:rFonts w:hAnsi="ＭＳ 明朝"/>
        </w:rPr>
      </w:pPr>
      <w:r w:rsidRPr="008333A2">
        <w:rPr>
          <w:rFonts w:hAnsi="ＭＳ 明朝" w:hint="eastAsia"/>
        </w:rPr>
        <w:t>３</w:t>
      </w:r>
      <w:r w:rsidR="00794F6D" w:rsidRPr="008333A2">
        <w:rPr>
          <w:rFonts w:hAnsi="ＭＳ 明朝" w:hint="eastAsia"/>
        </w:rPr>
        <w:t xml:space="preserve">　委託期間</w:t>
      </w:r>
    </w:p>
    <w:p w14:paraId="4E137935" w14:textId="0066C4CC" w:rsidR="000A62F4" w:rsidRPr="008333A2" w:rsidRDefault="000A62F4" w:rsidP="00D50B1C">
      <w:pPr>
        <w:ind w:leftChars="337" w:left="708" w:firstLineChars="100" w:firstLine="210"/>
        <w:rPr>
          <w:rFonts w:hAnsi="ＭＳ 明朝"/>
        </w:rPr>
      </w:pPr>
      <w:r w:rsidRPr="008333A2">
        <w:rPr>
          <w:rFonts w:hAnsi="ＭＳ 明朝" w:hint="eastAsia"/>
        </w:rPr>
        <w:t>令和</w:t>
      </w:r>
      <w:r w:rsidR="00E83BBE" w:rsidRPr="008333A2">
        <w:rPr>
          <w:rFonts w:hAnsi="ＭＳ 明朝" w:hint="eastAsia"/>
        </w:rPr>
        <w:t>６</w:t>
      </w:r>
      <w:r w:rsidR="00E4098C" w:rsidRPr="008333A2">
        <w:rPr>
          <w:rFonts w:hAnsi="ＭＳ 明朝" w:hint="eastAsia"/>
        </w:rPr>
        <w:t>年４月１日から</w:t>
      </w:r>
      <w:r w:rsidRPr="008333A2">
        <w:rPr>
          <w:rFonts w:hAnsi="ＭＳ 明朝" w:hint="eastAsia"/>
        </w:rPr>
        <w:t>令和</w:t>
      </w:r>
      <w:r w:rsidR="00E83BBE" w:rsidRPr="008333A2">
        <w:rPr>
          <w:rFonts w:hAnsi="ＭＳ 明朝" w:hint="eastAsia"/>
        </w:rPr>
        <w:t>９</w:t>
      </w:r>
      <w:r w:rsidR="00794F6D" w:rsidRPr="008333A2">
        <w:rPr>
          <w:rFonts w:hAnsi="ＭＳ 明朝" w:hint="eastAsia"/>
        </w:rPr>
        <w:t>年</w:t>
      </w:r>
      <w:r w:rsidRPr="008333A2">
        <w:rPr>
          <w:rFonts w:hAnsi="ＭＳ 明朝" w:hint="eastAsia"/>
        </w:rPr>
        <w:t>３月</w:t>
      </w:r>
      <w:r w:rsidR="00897DCD" w:rsidRPr="008333A2">
        <w:rPr>
          <w:rFonts w:hAnsi="ＭＳ 明朝" w:hint="eastAsia"/>
        </w:rPr>
        <w:t>31</w:t>
      </w:r>
      <w:r w:rsidRPr="008333A2">
        <w:rPr>
          <w:rFonts w:hAnsi="ＭＳ 明朝" w:hint="eastAsia"/>
        </w:rPr>
        <w:t>日</w:t>
      </w:r>
      <w:r w:rsidR="00897DCD" w:rsidRPr="008333A2">
        <w:rPr>
          <w:rFonts w:hAnsi="ＭＳ 明朝" w:hint="eastAsia"/>
        </w:rPr>
        <w:t>（</w:t>
      </w:r>
      <w:r w:rsidR="005D5417" w:rsidRPr="008333A2">
        <w:rPr>
          <w:rFonts w:hAnsi="ＭＳ 明朝" w:hint="eastAsia"/>
        </w:rPr>
        <w:t>３年間の</w:t>
      </w:r>
      <w:r w:rsidR="00794F6D" w:rsidRPr="008333A2">
        <w:rPr>
          <w:rFonts w:hAnsi="ＭＳ 明朝" w:hint="eastAsia"/>
        </w:rPr>
        <w:t>長期継続契約</w:t>
      </w:r>
      <w:r w:rsidR="00897DCD" w:rsidRPr="008333A2">
        <w:rPr>
          <w:rFonts w:hAnsi="ＭＳ 明朝" w:hint="eastAsia"/>
        </w:rPr>
        <w:t>）</w:t>
      </w:r>
    </w:p>
    <w:p w14:paraId="5C1DBD3F" w14:textId="192957C2" w:rsidR="00751D6A" w:rsidRPr="008333A2" w:rsidRDefault="00E54DA6" w:rsidP="00EA3B5B">
      <w:pPr>
        <w:ind w:firstLineChars="100" w:firstLine="210"/>
        <w:rPr>
          <w:rFonts w:hAnsi="ＭＳ 明朝"/>
        </w:rPr>
      </w:pPr>
      <w:r w:rsidRPr="008333A2">
        <w:rPr>
          <w:rFonts w:hAnsi="ＭＳ 明朝" w:hint="eastAsia"/>
        </w:rPr>
        <w:t>４</w:t>
      </w:r>
      <w:r w:rsidR="00F40254" w:rsidRPr="008333A2">
        <w:rPr>
          <w:rFonts w:hAnsi="ＭＳ 明朝" w:hint="eastAsia"/>
        </w:rPr>
        <w:t xml:space="preserve">　</w:t>
      </w:r>
      <w:r w:rsidR="00900F80" w:rsidRPr="008333A2">
        <w:rPr>
          <w:rFonts w:hAnsi="ＭＳ 明朝" w:hint="eastAsia"/>
        </w:rPr>
        <w:t>予定食数（</w:t>
      </w:r>
      <w:r w:rsidR="000A62F4" w:rsidRPr="008333A2">
        <w:rPr>
          <w:rFonts w:hAnsi="ＭＳ 明朝" w:hint="eastAsia"/>
        </w:rPr>
        <w:t>令和</w:t>
      </w:r>
      <w:r w:rsidR="00E83BBE" w:rsidRPr="008333A2">
        <w:rPr>
          <w:rFonts w:hAnsi="ＭＳ 明朝" w:hint="eastAsia"/>
        </w:rPr>
        <w:t>６</w:t>
      </w:r>
      <w:r w:rsidR="00163BE1" w:rsidRPr="008333A2">
        <w:rPr>
          <w:rFonts w:hAnsi="ＭＳ 明朝" w:hint="eastAsia"/>
        </w:rPr>
        <w:t>年度</w:t>
      </w:r>
      <w:r w:rsidR="00855CF3" w:rsidRPr="008333A2">
        <w:rPr>
          <w:rFonts w:hAnsi="ＭＳ 明朝" w:hint="eastAsia"/>
        </w:rPr>
        <w:t>～</w:t>
      </w:r>
      <w:r w:rsidR="00E83BBE" w:rsidRPr="008333A2">
        <w:rPr>
          <w:rFonts w:hAnsi="ＭＳ 明朝" w:hint="eastAsia"/>
        </w:rPr>
        <w:t>８</w:t>
      </w:r>
      <w:r w:rsidR="00900F80" w:rsidRPr="008333A2">
        <w:rPr>
          <w:rFonts w:hAnsi="ＭＳ 明朝" w:hint="eastAsia"/>
        </w:rPr>
        <w:t>年度</w:t>
      </w:r>
      <w:r w:rsidR="007D111F" w:rsidRPr="008333A2">
        <w:rPr>
          <w:rFonts w:hAnsi="ＭＳ 明朝" w:hint="eastAsia"/>
        </w:rPr>
        <w:t>見込</w:t>
      </w:r>
      <w:r w:rsidR="00E4098C" w:rsidRPr="008333A2">
        <w:rPr>
          <w:rFonts w:hAnsi="ＭＳ 明朝" w:hint="eastAsia"/>
        </w:rPr>
        <w:t>み</w:t>
      </w:r>
      <w:r w:rsidR="00900F80" w:rsidRPr="008333A2">
        <w:rPr>
          <w:rFonts w:hAnsi="ＭＳ 明朝" w:hint="eastAsia"/>
        </w:rPr>
        <w:t>）</w:t>
      </w:r>
      <w:r w:rsidR="00751D6A" w:rsidRPr="008333A2">
        <w:rPr>
          <w:rFonts w:hAnsi="ＭＳ 明朝" w:hint="eastAsia"/>
        </w:rPr>
        <w:t xml:space="preserve">　</w:t>
      </w:r>
    </w:p>
    <w:p w14:paraId="7BF1EF4D" w14:textId="7483D7DB" w:rsidR="00374040" w:rsidRPr="008333A2" w:rsidRDefault="002F2247" w:rsidP="00D50B1C">
      <w:pPr>
        <w:ind w:leftChars="337" w:left="708" w:firstLineChars="100" w:firstLine="210"/>
        <w:rPr>
          <w:rFonts w:hAnsi="ＭＳ 明朝"/>
        </w:rPr>
      </w:pPr>
      <w:r w:rsidRPr="008333A2">
        <w:rPr>
          <w:rFonts w:hAnsi="ＭＳ 明朝" w:hint="eastAsia"/>
        </w:rPr>
        <w:t xml:space="preserve">１年間当たり　</w:t>
      </w:r>
      <w:r w:rsidR="00D45089" w:rsidRPr="008333A2">
        <w:rPr>
          <w:rFonts w:hAnsi="ＭＳ 明朝" w:hint="eastAsia"/>
        </w:rPr>
        <w:t>98,550</w:t>
      </w:r>
      <w:r w:rsidRPr="008333A2">
        <w:rPr>
          <w:rFonts w:hAnsi="ＭＳ 明朝" w:hint="eastAsia"/>
        </w:rPr>
        <w:t>食</w:t>
      </w:r>
    </w:p>
    <w:p w14:paraId="0B765FE0" w14:textId="77777777" w:rsidR="0055361F" w:rsidRPr="008333A2" w:rsidRDefault="0055361F" w:rsidP="0011505B">
      <w:pPr>
        <w:rPr>
          <w:rFonts w:hAnsi="ＭＳ 明朝"/>
        </w:rPr>
      </w:pPr>
      <w:r w:rsidRPr="008333A2">
        <w:rPr>
          <w:rFonts w:hAnsi="ＭＳ 明朝" w:hint="eastAsia"/>
        </w:rPr>
        <w:t xml:space="preserve">　</w:t>
      </w:r>
      <w:r w:rsidR="00E54DA6" w:rsidRPr="008333A2">
        <w:rPr>
          <w:rFonts w:hAnsi="ＭＳ 明朝" w:hint="eastAsia"/>
        </w:rPr>
        <w:t>５</w:t>
      </w:r>
      <w:r w:rsidR="00E4098C" w:rsidRPr="008333A2">
        <w:rPr>
          <w:rFonts w:hAnsi="ＭＳ 明朝" w:hint="eastAsia"/>
        </w:rPr>
        <w:t xml:space="preserve">　業務引継</w:t>
      </w:r>
      <w:r w:rsidRPr="008333A2">
        <w:rPr>
          <w:rFonts w:hAnsi="ＭＳ 明朝" w:hint="eastAsia"/>
        </w:rPr>
        <w:t>期間</w:t>
      </w:r>
    </w:p>
    <w:p w14:paraId="5748D470" w14:textId="1B1D41AD" w:rsidR="0055361F" w:rsidRPr="008333A2" w:rsidRDefault="00DC4CCF" w:rsidP="00D50B1C">
      <w:pPr>
        <w:ind w:leftChars="337" w:left="708" w:firstLineChars="100" w:firstLine="210"/>
        <w:rPr>
          <w:rFonts w:hAnsi="ＭＳ 明朝"/>
        </w:rPr>
      </w:pPr>
      <w:r w:rsidRPr="008333A2">
        <w:rPr>
          <w:rFonts w:hAnsi="ＭＳ 明朝" w:hint="eastAsia"/>
        </w:rPr>
        <w:t>委託契約締結後から委託業務開始までの間を引継</w:t>
      </w:r>
      <w:r w:rsidR="0055361F" w:rsidRPr="008333A2">
        <w:rPr>
          <w:rFonts w:hAnsi="ＭＳ 明朝" w:hint="eastAsia"/>
        </w:rPr>
        <w:t>期間とします。</w:t>
      </w:r>
      <w:r w:rsidR="009F09FC" w:rsidRPr="008333A2">
        <w:rPr>
          <w:rFonts w:hAnsi="ＭＳ 明朝" w:hint="eastAsia"/>
        </w:rPr>
        <w:t>なお、業務引継ぎに関する費用は、受託</w:t>
      </w:r>
      <w:r w:rsidR="00394F7B" w:rsidRPr="008333A2">
        <w:rPr>
          <w:rFonts w:hAnsi="ＭＳ 明朝" w:hint="eastAsia"/>
        </w:rPr>
        <w:t>者</w:t>
      </w:r>
      <w:r w:rsidR="009F09FC" w:rsidRPr="008333A2">
        <w:rPr>
          <w:rFonts w:hAnsi="ＭＳ 明朝" w:hint="eastAsia"/>
        </w:rPr>
        <w:t>の負担とします。</w:t>
      </w:r>
    </w:p>
    <w:p w14:paraId="200AB225" w14:textId="77777777" w:rsidR="003B70F4" w:rsidRPr="008333A2" w:rsidRDefault="003B70F4" w:rsidP="003B70F4">
      <w:pPr>
        <w:rPr>
          <w:rFonts w:hAnsi="ＭＳ 明朝"/>
        </w:rPr>
      </w:pPr>
      <w:r w:rsidRPr="008333A2">
        <w:rPr>
          <w:rFonts w:hAnsi="ＭＳ 明朝" w:hint="eastAsia"/>
        </w:rPr>
        <w:t xml:space="preserve">　</w:t>
      </w:r>
      <w:r w:rsidR="00E54DA6" w:rsidRPr="008333A2">
        <w:rPr>
          <w:rFonts w:hAnsi="ＭＳ 明朝" w:hint="eastAsia"/>
        </w:rPr>
        <w:t>６</w:t>
      </w:r>
      <w:r w:rsidRPr="008333A2">
        <w:rPr>
          <w:rFonts w:hAnsi="ＭＳ 明朝" w:hint="eastAsia"/>
        </w:rPr>
        <w:t xml:space="preserve">　</w:t>
      </w:r>
      <w:r w:rsidR="00B21C26" w:rsidRPr="008333A2">
        <w:rPr>
          <w:rFonts w:hAnsi="ＭＳ 明朝" w:hint="eastAsia"/>
        </w:rPr>
        <w:t>予算額</w:t>
      </w:r>
    </w:p>
    <w:p w14:paraId="5560E6AB" w14:textId="4C6D5D3E" w:rsidR="00855CF3" w:rsidRPr="008333A2" w:rsidRDefault="00B21C26" w:rsidP="00D50B1C">
      <w:pPr>
        <w:ind w:leftChars="337" w:left="708" w:firstLineChars="100" w:firstLine="210"/>
        <w:rPr>
          <w:rFonts w:hAnsi="ＭＳ 明朝"/>
        </w:rPr>
      </w:pPr>
      <w:r w:rsidRPr="008333A2">
        <w:rPr>
          <w:rFonts w:hAnsi="ＭＳ 明朝" w:hint="eastAsia"/>
        </w:rPr>
        <w:t>給食業務委託に係る予算額の上限額（</w:t>
      </w:r>
      <w:r w:rsidR="006C28BC" w:rsidRPr="008333A2">
        <w:rPr>
          <w:rFonts w:hAnsi="ＭＳ 明朝" w:hint="eastAsia"/>
        </w:rPr>
        <w:t>取引に係る消費税及び地方</w:t>
      </w:r>
      <w:r w:rsidR="00EB37F3" w:rsidRPr="008333A2">
        <w:rPr>
          <w:rFonts w:hAnsi="ＭＳ 明朝" w:hint="eastAsia"/>
        </w:rPr>
        <w:t>消費税</w:t>
      </w:r>
      <w:r w:rsidR="006C28BC" w:rsidRPr="008333A2">
        <w:rPr>
          <w:rFonts w:hAnsi="ＭＳ 明朝" w:hint="eastAsia"/>
        </w:rPr>
        <w:t>を含まない額</w:t>
      </w:r>
      <w:r w:rsidRPr="008333A2">
        <w:rPr>
          <w:rFonts w:hAnsi="ＭＳ 明朝" w:hint="eastAsia"/>
        </w:rPr>
        <w:t>）は次のとおりです。</w:t>
      </w:r>
      <w:r w:rsidR="00BD7DAB" w:rsidRPr="008333A2">
        <w:rPr>
          <w:rFonts w:hAnsi="ＭＳ 明朝" w:hint="eastAsia"/>
        </w:rPr>
        <w:t>見積書はこの額以内で記入してください。</w:t>
      </w:r>
    </w:p>
    <w:p w14:paraId="017E14ED" w14:textId="0A869C66" w:rsidR="006D1447" w:rsidRPr="008333A2" w:rsidRDefault="00680A7F" w:rsidP="00D50B1C">
      <w:pPr>
        <w:ind w:leftChars="337" w:left="708" w:firstLineChars="100" w:firstLine="210"/>
        <w:rPr>
          <w:rFonts w:hAnsi="ＭＳ 明朝"/>
        </w:rPr>
      </w:pPr>
      <w:bookmarkStart w:id="1" w:name="_Hlk150264054"/>
      <w:r w:rsidRPr="008333A2">
        <w:rPr>
          <w:rFonts w:hAnsi="ＭＳ 明朝" w:hint="eastAsia"/>
        </w:rPr>
        <w:t>１</w:t>
      </w:r>
      <w:r w:rsidR="00C03DB6" w:rsidRPr="008333A2">
        <w:rPr>
          <w:rFonts w:hAnsi="ＭＳ 明朝" w:hint="eastAsia"/>
        </w:rPr>
        <w:t>年ごと</w:t>
      </w:r>
      <w:r w:rsidR="006D1447" w:rsidRPr="008333A2">
        <w:rPr>
          <w:rFonts w:hAnsi="ＭＳ 明朝" w:hint="eastAsia"/>
        </w:rPr>
        <w:t xml:space="preserve">の予算額上限(税抜)　</w:t>
      </w:r>
      <w:r w:rsidR="00B15D21" w:rsidRPr="008333A2">
        <w:rPr>
          <w:rFonts w:hAnsi="ＭＳ 明朝" w:hint="eastAsia"/>
        </w:rPr>
        <w:t>40,728</w:t>
      </w:r>
      <w:r w:rsidR="00F8035D" w:rsidRPr="008333A2">
        <w:rPr>
          <w:rFonts w:hAnsi="ＭＳ 明朝" w:hint="eastAsia"/>
        </w:rPr>
        <w:t>千</w:t>
      </w:r>
      <w:r w:rsidR="006D1447" w:rsidRPr="008333A2">
        <w:rPr>
          <w:rFonts w:hAnsi="ＭＳ 明朝" w:hint="eastAsia"/>
        </w:rPr>
        <w:t>円</w:t>
      </w:r>
    </w:p>
    <w:bookmarkEnd w:id="1"/>
    <w:p w14:paraId="5CF583AA" w14:textId="77777777" w:rsidR="00BD7DAB" w:rsidRPr="008333A2" w:rsidRDefault="003B70F4" w:rsidP="006D1447">
      <w:pPr>
        <w:ind w:left="420" w:hangingChars="200" w:hanging="420"/>
        <w:rPr>
          <w:rFonts w:hAnsi="ＭＳ 明朝"/>
        </w:rPr>
      </w:pPr>
      <w:r w:rsidRPr="008333A2">
        <w:rPr>
          <w:rFonts w:hAnsi="ＭＳ 明朝" w:hint="eastAsia"/>
        </w:rPr>
        <w:t xml:space="preserve">　　</w:t>
      </w:r>
      <w:r w:rsidR="00EA3B5B" w:rsidRPr="008333A2">
        <w:rPr>
          <w:rFonts w:hAnsi="ＭＳ 明朝" w:hint="eastAsia"/>
        </w:rPr>
        <w:t xml:space="preserve">　</w:t>
      </w:r>
    </w:p>
    <w:p w14:paraId="51C8FA1B" w14:textId="5B4AE208" w:rsidR="00F40254" w:rsidRPr="008333A2" w:rsidRDefault="00F40254" w:rsidP="00F40254">
      <w:r w:rsidRPr="008333A2">
        <w:rPr>
          <w:rFonts w:hint="eastAsia"/>
        </w:rPr>
        <w:lastRenderedPageBreak/>
        <w:t xml:space="preserve">第３　</w:t>
      </w:r>
      <w:r w:rsidR="006C28BC" w:rsidRPr="008333A2">
        <w:rPr>
          <w:rFonts w:hint="eastAsia"/>
        </w:rPr>
        <w:t>参加</w:t>
      </w:r>
      <w:r w:rsidR="00EB7B91" w:rsidRPr="008333A2">
        <w:rPr>
          <w:rFonts w:hint="eastAsia"/>
        </w:rPr>
        <w:t>資格</w:t>
      </w:r>
    </w:p>
    <w:p w14:paraId="262FD1F3" w14:textId="34C09E2B" w:rsidR="00D56875" w:rsidRPr="008333A2" w:rsidRDefault="00EB7B91" w:rsidP="005F1526">
      <w:pPr>
        <w:ind w:leftChars="100" w:left="210" w:firstLineChars="102" w:firstLine="214"/>
      </w:pPr>
      <w:r w:rsidRPr="008333A2">
        <w:rPr>
          <w:rFonts w:hint="eastAsia"/>
        </w:rPr>
        <w:t>このプロポーザルに参加する者に必要な</w:t>
      </w:r>
      <w:r w:rsidR="00D56875" w:rsidRPr="008333A2">
        <w:rPr>
          <w:rFonts w:hint="eastAsia"/>
        </w:rPr>
        <w:t>資格は次のとおりです。</w:t>
      </w:r>
    </w:p>
    <w:p w14:paraId="13961F96" w14:textId="77777777" w:rsidR="00EA3B5B" w:rsidRPr="008333A2" w:rsidRDefault="000E2E2C" w:rsidP="00EE237D">
      <w:pPr>
        <w:ind w:leftChars="206" w:left="746" w:hangingChars="149" w:hanging="313"/>
        <w:rPr>
          <w:rFonts w:hAnsi="ＭＳ 明朝"/>
        </w:rPr>
      </w:pPr>
      <w:r w:rsidRPr="008333A2">
        <w:rPr>
          <w:rFonts w:hAnsi="ＭＳ 明朝" w:hint="eastAsia"/>
        </w:rPr>
        <w:t xml:space="preserve">(1)　</w:t>
      </w:r>
      <w:r w:rsidR="00EA3B5B" w:rsidRPr="008333A2">
        <w:rPr>
          <w:rFonts w:hAnsi="ＭＳ 明朝" w:hint="eastAsia"/>
        </w:rPr>
        <w:t>地方自治法施行令（昭和22年政令第16号）第167条の４第１項又は財務規則（昭和42</w:t>
      </w:r>
      <w:r w:rsidR="00902F71" w:rsidRPr="008333A2">
        <w:rPr>
          <w:rFonts w:hAnsi="ＭＳ 明朝" w:hint="eastAsia"/>
        </w:rPr>
        <w:t>年長野県規則第２号</w:t>
      </w:r>
      <w:r w:rsidR="00EA3B5B" w:rsidRPr="008333A2">
        <w:rPr>
          <w:rFonts w:hAnsi="ＭＳ 明朝" w:hint="eastAsia"/>
        </w:rPr>
        <w:t>）第120条第１項の規定により入札に参加することができないとされた者でないこと。</w:t>
      </w:r>
    </w:p>
    <w:p w14:paraId="01467BD6" w14:textId="6847BAC4" w:rsidR="00EA3B5B" w:rsidRPr="008333A2" w:rsidRDefault="000E2E2C" w:rsidP="00EE237D">
      <w:pPr>
        <w:ind w:leftChars="206" w:left="746" w:hangingChars="149" w:hanging="313"/>
        <w:rPr>
          <w:rFonts w:hAnsi="ＭＳ 明朝"/>
        </w:rPr>
      </w:pPr>
      <w:r w:rsidRPr="008333A2">
        <w:rPr>
          <w:rFonts w:hAnsi="ＭＳ 明朝" w:hint="eastAsia"/>
        </w:rPr>
        <w:t xml:space="preserve">(2)　</w:t>
      </w:r>
      <w:r w:rsidR="00EE237D" w:rsidRPr="008333A2">
        <w:rPr>
          <w:rFonts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00EE237D" w:rsidRPr="008333A2">
        <w:t>30</w:t>
      </w:r>
      <w:r w:rsidR="00EE237D" w:rsidRPr="008333A2">
        <w:rPr>
          <w:rFonts w:hint="eastAsia"/>
        </w:rPr>
        <w:t>年長野県告示第</w:t>
      </w:r>
      <w:r w:rsidR="00EE237D" w:rsidRPr="008333A2">
        <w:t>588</w:t>
      </w:r>
      <w:r w:rsidR="00EE237D" w:rsidRPr="008333A2">
        <w:rPr>
          <w:rFonts w:hint="eastAsia"/>
        </w:rPr>
        <w:t>号）の別表第</w:t>
      </w:r>
      <w:r w:rsidR="005D5417" w:rsidRPr="008333A2">
        <w:rPr>
          <w:rFonts w:hint="eastAsia"/>
        </w:rPr>
        <w:t>１</w:t>
      </w:r>
      <w:r w:rsidR="00EE237D" w:rsidRPr="008333A2">
        <w:rPr>
          <w:rFonts w:hint="eastAsia"/>
        </w:rPr>
        <w:t>の「その他契約」の欄の等級区分がＡに格付けされている者であること。</w:t>
      </w:r>
    </w:p>
    <w:p w14:paraId="08097904" w14:textId="5CA1D3A0" w:rsidR="0070197A" w:rsidRPr="008333A2" w:rsidRDefault="00EA3B5B" w:rsidP="00EE237D">
      <w:pPr>
        <w:ind w:leftChars="206" w:left="746" w:hangingChars="149" w:hanging="313"/>
        <w:rPr>
          <w:rFonts w:hAnsi="ＭＳ 明朝"/>
        </w:rPr>
      </w:pPr>
      <w:r w:rsidRPr="008333A2">
        <w:rPr>
          <w:rFonts w:hAnsi="ＭＳ 明朝" w:hint="eastAsia"/>
        </w:rPr>
        <w:t>(3)</w:t>
      </w:r>
      <w:r w:rsidR="000E2E2C" w:rsidRPr="008333A2">
        <w:rPr>
          <w:rFonts w:hAnsi="ＭＳ 明朝" w:hint="eastAsia"/>
        </w:rPr>
        <w:t xml:space="preserve">　</w:t>
      </w:r>
      <w:r w:rsidR="00292AD9" w:rsidRPr="008333A2">
        <w:rPr>
          <w:rFonts w:hAnsi="ＭＳ 明朝" w:hint="eastAsia"/>
        </w:rPr>
        <w:t>長野県会計局長から管理その他の委託及び物品購入等入札参加資格者に係る入札参加停止措置要領（平成23年３月25日付け22管第285号）に基づく入札参加停止を受けている期間中の者でないこと。</w:t>
      </w:r>
    </w:p>
    <w:p w14:paraId="6E7451BD" w14:textId="5CA05F83" w:rsidR="00EA3B5B" w:rsidRPr="008333A2" w:rsidRDefault="00EA3B5B" w:rsidP="00EE237D">
      <w:pPr>
        <w:ind w:leftChars="206" w:left="746" w:hangingChars="149" w:hanging="313"/>
        <w:rPr>
          <w:rFonts w:hAnsi="ＭＳ 明朝"/>
        </w:rPr>
      </w:pPr>
      <w:r w:rsidRPr="008333A2">
        <w:rPr>
          <w:rFonts w:hAnsi="ＭＳ 明朝" w:hint="eastAsia"/>
        </w:rPr>
        <w:t>(4)</w:t>
      </w:r>
      <w:r w:rsidR="000E2E2C" w:rsidRPr="008333A2">
        <w:rPr>
          <w:rFonts w:hAnsi="ＭＳ 明朝" w:hint="eastAsia"/>
        </w:rPr>
        <w:t xml:space="preserve">　</w:t>
      </w:r>
      <w:r w:rsidRPr="008333A2">
        <w:rPr>
          <w:rFonts w:hAnsi="ＭＳ 明朝" w:hint="eastAsia"/>
        </w:rPr>
        <w:t>長野</w:t>
      </w:r>
      <w:r w:rsidR="000A2C86" w:rsidRPr="008333A2">
        <w:rPr>
          <w:rFonts w:hAnsi="ＭＳ 明朝" w:hint="eastAsia"/>
        </w:rPr>
        <w:t>県</w:t>
      </w:r>
      <w:r w:rsidRPr="008333A2">
        <w:rPr>
          <w:rFonts w:hAnsi="ＭＳ 明朝" w:hint="eastAsia"/>
        </w:rPr>
        <w:t>内に本店又は支店</w:t>
      </w:r>
      <w:r w:rsidR="001433A5" w:rsidRPr="008333A2">
        <w:rPr>
          <w:rFonts w:hAnsi="ＭＳ 明朝" w:hint="eastAsia"/>
        </w:rPr>
        <w:t>若しくは</w:t>
      </w:r>
      <w:r w:rsidRPr="008333A2">
        <w:rPr>
          <w:rFonts w:hAnsi="ＭＳ 明朝" w:hint="eastAsia"/>
        </w:rPr>
        <w:t>営業所を有する者であること。</w:t>
      </w:r>
    </w:p>
    <w:p w14:paraId="7F70A958" w14:textId="3BD10AED" w:rsidR="00EA3B5B" w:rsidRPr="008333A2" w:rsidRDefault="000E2E2C" w:rsidP="00EE237D">
      <w:pPr>
        <w:ind w:leftChars="206" w:left="746" w:hangingChars="149" w:hanging="313"/>
        <w:rPr>
          <w:rFonts w:hAnsi="ＭＳ 明朝"/>
        </w:rPr>
      </w:pPr>
      <w:r w:rsidRPr="008333A2">
        <w:rPr>
          <w:rFonts w:hAnsi="ＭＳ 明朝" w:hint="eastAsia"/>
        </w:rPr>
        <w:t xml:space="preserve">(5)　</w:t>
      </w:r>
      <w:r w:rsidR="00A47C31" w:rsidRPr="008333A2">
        <w:rPr>
          <w:rFonts w:hAnsi="ＭＳ 明朝" w:hint="eastAsia"/>
        </w:rPr>
        <w:t>100床以上の</w:t>
      </w:r>
      <w:r w:rsidR="00EA3B5B" w:rsidRPr="008333A2">
        <w:rPr>
          <w:rFonts w:hAnsi="ＭＳ 明朝" w:hint="eastAsia"/>
        </w:rPr>
        <w:t>福祉施設又は医療施設で</w:t>
      </w:r>
      <w:r w:rsidR="003C675D" w:rsidRPr="008333A2">
        <w:rPr>
          <w:rFonts w:hAnsi="ＭＳ 明朝" w:hint="eastAsia"/>
        </w:rPr>
        <w:t>特別食を含む</w:t>
      </w:r>
      <w:r w:rsidR="00EA3B5B" w:rsidRPr="008333A2">
        <w:rPr>
          <w:rFonts w:hAnsi="ＭＳ 明朝" w:hint="eastAsia"/>
        </w:rPr>
        <w:t>１日３回の食事の調理業務を誠実に履行した実績を有する者であること。</w:t>
      </w:r>
    </w:p>
    <w:p w14:paraId="201D89EF" w14:textId="77777777" w:rsidR="00EA3B5B" w:rsidRPr="008333A2" w:rsidRDefault="000E2E2C" w:rsidP="00EE237D">
      <w:pPr>
        <w:ind w:leftChars="206" w:left="746" w:hangingChars="149" w:hanging="313"/>
        <w:rPr>
          <w:rFonts w:hAnsi="ＭＳ 明朝"/>
        </w:rPr>
      </w:pPr>
      <w:r w:rsidRPr="008333A2">
        <w:rPr>
          <w:rFonts w:hAnsi="ＭＳ 明朝" w:hint="eastAsia"/>
        </w:rPr>
        <w:t xml:space="preserve">(6)　</w:t>
      </w:r>
      <w:r w:rsidR="00C753F1" w:rsidRPr="008333A2">
        <w:rPr>
          <w:rFonts w:hAnsi="ＭＳ 明朝" w:hint="eastAsia"/>
        </w:rPr>
        <w:t>万一の事故に備えて</w:t>
      </w:r>
      <w:r w:rsidR="00D50171" w:rsidRPr="008333A2">
        <w:rPr>
          <w:rFonts w:hAnsi="ＭＳ 明朝" w:hint="eastAsia"/>
        </w:rPr>
        <w:t>損害賠償を確実に担保できること。</w:t>
      </w:r>
    </w:p>
    <w:p w14:paraId="28415E22" w14:textId="44887EDB" w:rsidR="00C742EE" w:rsidRPr="008333A2" w:rsidRDefault="00EE237D" w:rsidP="00EE237D">
      <w:pPr>
        <w:ind w:leftChars="206" w:left="746" w:hangingChars="149" w:hanging="313"/>
        <w:rPr>
          <w:rFonts w:hAnsi="ＭＳ 明朝"/>
        </w:rPr>
      </w:pPr>
      <w:r w:rsidRPr="008333A2">
        <w:rPr>
          <w:rFonts w:hAnsi="ＭＳ 明朝"/>
        </w:rPr>
        <w:t>(</w:t>
      </w:r>
      <w:r w:rsidR="000E2E2C" w:rsidRPr="008333A2">
        <w:rPr>
          <w:rFonts w:hAnsi="ＭＳ 明朝" w:hint="eastAsia"/>
        </w:rPr>
        <w:t xml:space="preserve">7)　</w:t>
      </w:r>
      <w:r w:rsidR="00947FE8" w:rsidRPr="008333A2">
        <w:rPr>
          <w:rFonts w:hAnsi="ＭＳ 明朝" w:hint="eastAsia"/>
        </w:rPr>
        <w:t>財団法人医療関連サービス</w:t>
      </w:r>
      <w:r w:rsidR="00A47C31" w:rsidRPr="008333A2">
        <w:rPr>
          <w:rFonts w:hAnsi="ＭＳ 明朝" w:hint="eastAsia"/>
        </w:rPr>
        <w:t>振興会による患者給食業務に関す</w:t>
      </w:r>
      <w:r w:rsidR="001248F5" w:rsidRPr="008333A2">
        <w:rPr>
          <w:rFonts w:hAnsi="ＭＳ 明朝" w:hint="eastAsia"/>
        </w:rPr>
        <w:t>る医療関連サービスマークの認定を受けている者</w:t>
      </w:r>
      <w:r w:rsidR="004D4ADF" w:rsidRPr="008333A2">
        <w:rPr>
          <w:rFonts w:hAnsi="ＭＳ 明朝" w:hint="eastAsia"/>
        </w:rPr>
        <w:t>又は医療法</w:t>
      </w:r>
      <w:r w:rsidR="00427A93" w:rsidRPr="008333A2">
        <w:rPr>
          <w:rFonts w:hAnsi="ＭＳ 明朝" w:hint="eastAsia"/>
        </w:rPr>
        <w:t>（昭和23年法律第205号）</w:t>
      </w:r>
      <w:r w:rsidR="004D4ADF" w:rsidRPr="008333A2">
        <w:rPr>
          <w:rFonts w:hAnsi="ＭＳ 明朝" w:hint="eastAsia"/>
        </w:rPr>
        <w:t>第15</w:t>
      </w:r>
      <w:r w:rsidR="00A47C31" w:rsidRPr="008333A2">
        <w:rPr>
          <w:rFonts w:hAnsi="ＭＳ 明朝" w:hint="eastAsia"/>
        </w:rPr>
        <w:t>条</w:t>
      </w:r>
      <w:bookmarkStart w:id="2" w:name="_Hlk149726792"/>
      <w:r w:rsidR="00A47C31" w:rsidRPr="008333A2">
        <w:rPr>
          <w:rFonts w:hAnsi="ＭＳ 明朝" w:hint="eastAsia"/>
        </w:rPr>
        <w:t>の</w:t>
      </w:r>
      <w:r w:rsidR="00C643A9" w:rsidRPr="008333A2">
        <w:rPr>
          <w:rFonts w:hAnsi="ＭＳ 明朝" w:hint="eastAsia"/>
        </w:rPr>
        <w:t>３第</w:t>
      </w:r>
      <w:r w:rsidR="00A47C31" w:rsidRPr="008333A2">
        <w:rPr>
          <w:rFonts w:hAnsi="ＭＳ 明朝" w:hint="eastAsia"/>
        </w:rPr>
        <w:t>２</w:t>
      </w:r>
      <w:r w:rsidR="00C643A9" w:rsidRPr="008333A2">
        <w:rPr>
          <w:rFonts w:hAnsi="ＭＳ 明朝" w:hint="eastAsia"/>
        </w:rPr>
        <w:t>項</w:t>
      </w:r>
      <w:bookmarkEnd w:id="2"/>
      <w:r w:rsidR="00A47C31" w:rsidRPr="008333A2">
        <w:rPr>
          <w:rFonts w:hAnsi="ＭＳ 明朝" w:hint="eastAsia"/>
        </w:rPr>
        <w:t>の業務委託基準に適合する者であること</w:t>
      </w:r>
      <w:r w:rsidR="00442ADC" w:rsidRPr="008333A2">
        <w:rPr>
          <w:rFonts w:hAnsi="ＭＳ 明朝" w:hint="eastAsia"/>
        </w:rPr>
        <w:t>。</w:t>
      </w:r>
    </w:p>
    <w:p w14:paraId="6EC4FCB0" w14:textId="77777777" w:rsidR="00A47C31" w:rsidRPr="008333A2" w:rsidRDefault="000E2E2C" w:rsidP="00EE237D">
      <w:pPr>
        <w:ind w:leftChars="206" w:left="746" w:hangingChars="149" w:hanging="313"/>
        <w:rPr>
          <w:rFonts w:hAnsi="ＭＳ 明朝"/>
        </w:rPr>
      </w:pPr>
      <w:r w:rsidRPr="008333A2">
        <w:rPr>
          <w:rFonts w:hAnsi="ＭＳ 明朝" w:hint="eastAsia"/>
        </w:rPr>
        <w:t xml:space="preserve">(8)　</w:t>
      </w:r>
      <w:r w:rsidR="00A47C31" w:rsidRPr="008333A2">
        <w:rPr>
          <w:rFonts w:hAnsi="ＭＳ 明朝" w:hint="eastAsia"/>
        </w:rPr>
        <w:t>受託業務の遂行が困難になった場合の代行保証が</w:t>
      </w:r>
      <w:r w:rsidR="001248F5" w:rsidRPr="008333A2">
        <w:rPr>
          <w:rFonts w:hAnsi="ＭＳ 明朝" w:hint="eastAsia"/>
        </w:rPr>
        <w:t>受けられる</w:t>
      </w:r>
      <w:r w:rsidR="00A47C31" w:rsidRPr="008333A2">
        <w:rPr>
          <w:rFonts w:hAnsi="ＭＳ 明朝" w:hint="eastAsia"/>
        </w:rPr>
        <w:t>者</w:t>
      </w:r>
      <w:r w:rsidR="00427A93" w:rsidRPr="008333A2">
        <w:rPr>
          <w:rFonts w:hAnsi="ＭＳ 明朝" w:hint="eastAsia"/>
        </w:rPr>
        <w:t>であること</w:t>
      </w:r>
      <w:r w:rsidR="00442ADC" w:rsidRPr="008333A2">
        <w:rPr>
          <w:rFonts w:hAnsi="ＭＳ 明朝" w:hint="eastAsia"/>
        </w:rPr>
        <w:t>。</w:t>
      </w:r>
    </w:p>
    <w:p w14:paraId="3C0DEA8C" w14:textId="6AA910A4" w:rsidR="00C03DB6" w:rsidRPr="008333A2" w:rsidRDefault="00C03DB6" w:rsidP="00660E70">
      <w:pPr>
        <w:ind w:leftChars="206" w:left="746" w:hangingChars="149" w:hanging="313"/>
        <w:rPr>
          <w:rFonts w:hAnsi="ＭＳ 明朝"/>
        </w:rPr>
      </w:pPr>
      <w:r w:rsidRPr="008333A2">
        <w:rPr>
          <w:rFonts w:hAnsi="ＭＳ 明朝" w:hint="eastAsia"/>
        </w:rPr>
        <w:t>(</w:t>
      </w:r>
      <w:r w:rsidR="00660E70" w:rsidRPr="008333A2">
        <w:rPr>
          <w:rFonts w:hAnsi="ＭＳ 明朝" w:hint="eastAsia"/>
        </w:rPr>
        <w:t>9</w:t>
      </w:r>
      <w:r w:rsidRPr="008333A2">
        <w:rPr>
          <w:rFonts w:hAnsi="ＭＳ 明朝" w:hint="eastAsia"/>
        </w:rPr>
        <w:t>)　県税その他の租税の滞納がない者であること。</w:t>
      </w:r>
    </w:p>
    <w:p w14:paraId="6888711B" w14:textId="77777777" w:rsidR="005D5417" w:rsidRPr="008333A2" w:rsidRDefault="005D5417" w:rsidP="005D5417">
      <w:pPr>
        <w:autoSpaceDE w:val="0"/>
        <w:autoSpaceDN w:val="0"/>
        <w:adjustRightInd w:val="0"/>
        <w:ind w:leftChars="153" w:left="741" w:hangingChars="200" w:hanging="420"/>
        <w:jc w:val="left"/>
        <w:rPr>
          <w:rFonts w:hAnsi="ＭＳ 明朝"/>
        </w:rPr>
      </w:pPr>
      <w:r w:rsidRPr="008333A2">
        <w:rPr>
          <w:rFonts w:hAnsi="ＭＳ 明朝" w:hint="eastAsia"/>
        </w:rPr>
        <w:t>(1</w:t>
      </w:r>
      <w:r w:rsidRPr="008333A2">
        <w:rPr>
          <w:rFonts w:hAnsi="ＭＳ 明朝"/>
        </w:rPr>
        <w:t>0</w:t>
      </w:r>
      <w:r w:rsidRPr="008333A2">
        <w:rPr>
          <w:rFonts w:hAnsi="ＭＳ 明朝" w:hint="eastAsia"/>
        </w:rPr>
        <w:t>)　労働保険、厚生年金保険及び健康保険に加入する義務がある者にあっては、これらに加入していること。</w:t>
      </w:r>
    </w:p>
    <w:p w14:paraId="5567F63E" w14:textId="77777777" w:rsidR="005D5417" w:rsidRPr="008333A2" w:rsidRDefault="005D5417" w:rsidP="005D5417">
      <w:pPr>
        <w:autoSpaceDE w:val="0"/>
        <w:autoSpaceDN w:val="0"/>
        <w:adjustRightInd w:val="0"/>
        <w:ind w:leftChars="153" w:left="741" w:hangingChars="200" w:hanging="420"/>
        <w:jc w:val="left"/>
        <w:rPr>
          <w:rFonts w:hAnsi="ＭＳ 明朝"/>
        </w:rPr>
      </w:pPr>
      <w:r w:rsidRPr="008333A2">
        <w:rPr>
          <w:rFonts w:hAnsi="ＭＳ 明朝" w:hint="eastAsia"/>
        </w:rPr>
        <w:t>(1</w:t>
      </w:r>
      <w:r w:rsidRPr="008333A2">
        <w:rPr>
          <w:rFonts w:hAnsi="ＭＳ 明朝"/>
        </w:rPr>
        <w:t>1</w:t>
      </w:r>
      <w:r w:rsidRPr="008333A2">
        <w:rPr>
          <w:rFonts w:hAnsi="ＭＳ 明朝" w:hint="eastAsia"/>
        </w:rPr>
        <w:t>)　会社更生法（平成14年法律第154号）又は民事再生法（平成11年法律第225号）に基づく更生手続開始の決定又は再生手続の開始の決定があった者でないこと。</w:t>
      </w:r>
    </w:p>
    <w:p w14:paraId="105E95C6" w14:textId="77777777" w:rsidR="005D5417" w:rsidRPr="008333A2" w:rsidRDefault="005D5417" w:rsidP="005D5417">
      <w:pPr>
        <w:autoSpaceDE w:val="0"/>
        <w:autoSpaceDN w:val="0"/>
        <w:adjustRightInd w:val="0"/>
        <w:ind w:leftChars="153" w:left="741" w:hangingChars="200" w:hanging="420"/>
        <w:jc w:val="left"/>
        <w:rPr>
          <w:rFonts w:hAnsi="ＭＳ 明朝"/>
        </w:rPr>
      </w:pPr>
      <w:r w:rsidRPr="008333A2">
        <w:rPr>
          <w:rFonts w:hAnsi="ＭＳ 明朝" w:cs="ＭＳＰゴシック" w:hint="eastAsia"/>
          <w:kern w:val="0"/>
        </w:rPr>
        <w:t>(1</w:t>
      </w:r>
      <w:r w:rsidRPr="008333A2">
        <w:rPr>
          <w:rFonts w:hAnsi="ＭＳ 明朝" w:cs="ＭＳＰゴシック"/>
          <w:kern w:val="0"/>
        </w:rPr>
        <w:t>2</w:t>
      </w:r>
      <w:r w:rsidRPr="008333A2">
        <w:rPr>
          <w:rFonts w:hAnsi="ＭＳ 明朝" w:cs="ＭＳＰゴシック" w:hint="eastAsia"/>
          <w:kern w:val="0"/>
        </w:rPr>
        <w:t xml:space="preserve">)　</w:t>
      </w:r>
      <w:r w:rsidRPr="008333A2">
        <w:rPr>
          <w:rFonts w:hAnsi="ＭＳ 明朝" w:hint="eastAsia"/>
        </w:rPr>
        <w:t>長野県暴力団排除条例（平成23年長野県条例第21号）第２条第２号に規定する暴力団員又は第６条第１項に規定する暴力団関係者でないこと。</w:t>
      </w:r>
    </w:p>
    <w:p w14:paraId="4297BBFB" w14:textId="77777777" w:rsidR="00987462" w:rsidRPr="008333A2" w:rsidRDefault="00987462" w:rsidP="00987462"/>
    <w:p w14:paraId="52137396" w14:textId="1B27A753" w:rsidR="00987462" w:rsidRPr="008333A2" w:rsidRDefault="00987462" w:rsidP="00987462">
      <w:r w:rsidRPr="008333A2">
        <w:rPr>
          <w:rFonts w:hint="eastAsia"/>
        </w:rPr>
        <w:t>第４　受託</w:t>
      </w:r>
      <w:r w:rsidR="00B27A62" w:rsidRPr="008333A2">
        <w:rPr>
          <w:rFonts w:hint="eastAsia"/>
        </w:rPr>
        <w:t>候補</w:t>
      </w:r>
      <w:r w:rsidRPr="008333A2">
        <w:rPr>
          <w:rFonts w:hint="eastAsia"/>
        </w:rPr>
        <w:t>者の選定方法</w:t>
      </w:r>
      <w:r w:rsidR="002B434A" w:rsidRPr="008333A2">
        <w:rPr>
          <w:rFonts w:hint="eastAsia"/>
        </w:rPr>
        <w:t>等</w:t>
      </w:r>
    </w:p>
    <w:p w14:paraId="4F461CD4" w14:textId="77777777" w:rsidR="006A7428" w:rsidRPr="008333A2" w:rsidRDefault="00315E2E" w:rsidP="00992DF6">
      <w:pPr>
        <w:ind w:left="210" w:hangingChars="100" w:hanging="210"/>
      </w:pPr>
      <w:r w:rsidRPr="008333A2">
        <w:rPr>
          <w:rFonts w:hint="eastAsia"/>
        </w:rPr>
        <w:t xml:space="preserve">　</w:t>
      </w:r>
      <w:r w:rsidR="00987462" w:rsidRPr="008333A2">
        <w:rPr>
          <w:rFonts w:hint="eastAsia"/>
        </w:rPr>
        <w:t>１</w:t>
      </w:r>
      <w:r w:rsidRPr="008333A2">
        <w:rPr>
          <w:rFonts w:hint="eastAsia"/>
        </w:rPr>
        <w:t xml:space="preserve">　</w:t>
      </w:r>
      <w:r w:rsidR="00017B42" w:rsidRPr="008333A2">
        <w:rPr>
          <w:rFonts w:hint="eastAsia"/>
        </w:rPr>
        <w:t>選定</w:t>
      </w:r>
      <w:r w:rsidR="006A7428" w:rsidRPr="008333A2">
        <w:rPr>
          <w:rFonts w:hint="eastAsia"/>
        </w:rPr>
        <w:t>方法</w:t>
      </w:r>
    </w:p>
    <w:p w14:paraId="4FCCDAF7" w14:textId="77777777" w:rsidR="00404772" w:rsidRPr="008333A2" w:rsidRDefault="00B27A62" w:rsidP="005F1526">
      <w:pPr>
        <w:ind w:leftChars="206" w:left="746" w:hangingChars="149" w:hanging="313"/>
        <w:rPr>
          <w:rFonts w:hAnsi="ＭＳ 明朝"/>
        </w:rPr>
      </w:pPr>
      <w:r w:rsidRPr="008333A2">
        <w:rPr>
          <w:rFonts w:hint="eastAsia"/>
        </w:rPr>
        <w:t>(1)</w:t>
      </w:r>
      <w:r w:rsidR="000E2E2C" w:rsidRPr="008333A2">
        <w:rPr>
          <w:rFonts w:hint="eastAsia"/>
        </w:rPr>
        <w:t xml:space="preserve">　</w:t>
      </w:r>
      <w:r w:rsidR="00394F7B" w:rsidRPr="008333A2">
        <w:rPr>
          <w:rFonts w:hint="eastAsia"/>
        </w:rPr>
        <w:t>受託希</w:t>
      </w:r>
      <w:r w:rsidR="00394F7B" w:rsidRPr="008333A2">
        <w:rPr>
          <w:rFonts w:hAnsi="ＭＳ 明朝" w:hint="eastAsia"/>
        </w:rPr>
        <w:t>望</w:t>
      </w:r>
      <w:r w:rsidR="00F04CEC" w:rsidRPr="008333A2">
        <w:rPr>
          <w:rFonts w:hAnsi="ＭＳ 明朝" w:hint="eastAsia"/>
        </w:rPr>
        <w:t>者から企画提案を受ける</w:t>
      </w:r>
      <w:r w:rsidR="00017B42" w:rsidRPr="008333A2">
        <w:rPr>
          <w:rFonts w:hAnsi="ＭＳ 明朝" w:hint="eastAsia"/>
        </w:rPr>
        <w:t>公募型プロポーザル方式により行います。</w:t>
      </w:r>
    </w:p>
    <w:p w14:paraId="00F9096E" w14:textId="4FEE0D3D" w:rsidR="00A54011" w:rsidRPr="008333A2" w:rsidRDefault="004D4ADF" w:rsidP="005F1526">
      <w:pPr>
        <w:ind w:leftChars="206" w:left="746" w:hangingChars="149" w:hanging="313"/>
      </w:pPr>
      <w:r w:rsidRPr="008333A2">
        <w:rPr>
          <w:rFonts w:hAnsi="ＭＳ 明朝" w:hint="eastAsia"/>
        </w:rPr>
        <w:t>(2)</w:t>
      </w:r>
      <w:r w:rsidR="000E2E2C" w:rsidRPr="008333A2">
        <w:rPr>
          <w:rFonts w:hAnsi="ＭＳ 明朝" w:hint="eastAsia"/>
        </w:rPr>
        <w:t xml:space="preserve">　</w:t>
      </w:r>
      <w:bookmarkStart w:id="3" w:name="_Hlk149143584"/>
      <w:r w:rsidR="00ED3ECD" w:rsidRPr="008333A2">
        <w:rPr>
          <w:rFonts w:hAnsi="ＭＳ 明朝" w:hint="eastAsia"/>
        </w:rPr>
        <w:t>長野県</w:t>
      </w:r>
      <w:r w:rsidR="00ED3ECD" w:rsidRPr="008333A2">
        <w:rPr>
          <w:rFonts w:hint="eastAsia"/>
        </w:rPr>
        <w:t>立</w:t>
      </w:r>
      <w:r w:rsidR="006D1447" w:rsidRPr="008333A2">
        <w:rPr>
          <w:rFonts w:hint="eastAsia"/>
        </w:rPr>
        <w:t>総合リハビリテーションセンター</w:t>
      </w:r>
      <w:r w:rsidR="00404772" w:rsidRPr="008333A2">
        <w:rPr>
          <w:rFonts w:hint="eastAsia"/>
        </w:rPr>
        <w:t>給食業務</w:t>
      </w:r>
      <w:r w:rsidR="00715548" w:rsidRPr="008333A2">
        <w:rPr>
          <w:rFonts w:hint="eastAsia"/>
        </w:rPr>
        <w:t>委託</w:t>
      </w:r>
      <w:r w:rsidR="00B877F9" w:rsidRPr="008333A2">
        <w:rPr>
          <w:rFonts w:hint="eastAsia"/>
        </w:rPr>
        <w:t>評価会議</w:t>
      </w:r>
      <w:bookmarkEnd w:id="3"/>
      <w:r w:rsidR="006D1447" w:rsidRPr="008333A2">
        <w:rPr>
          <w:rFonts w:hint="eastAsia"/>
        </w:rPr>
        <w:t>（以下「</w:t>
      </w:r>
      <w:r w:rsidR="00B877F9" w:rsidRPr="008333A2">
        <w:rPr>
          <w:rFonts w:hint="eastAsia"/>
        </w:rPr>
        <w:t>評価会議</w:t>
      </w:r>
      <w:r w:rsidR="00404772" w:rsidRPr="008333A2">
        <w:rPr>
          <w:rFonts w:hint="eastAsia"/>
        </w:rPr>
        <w:t>」という。）</w:t>
      </w:r>
      <w:r w:rsidR="00214E85" w:rsidRPr="008333A2">
        <w:rPr>
          <w:rFonts w:hint="eastAsia"/>
        </w:rPr>
        <w:t>が</w:t>
      </w:r>
      <w:r w:rsidR="00A54011" w:rsidRPr="008333A2">
        <w:rPr>
          <w:rFonts w:hint="eastAsia"/>
        </w:rPr>
        <w:t>前号の提案をした受託希望者について、書類審査及びプレゼンテーション・ヒアリング審査を実施し、提案された内容から、業務実施内容、運営能力、見積金額等を審査し、２の評価基準に基づき総合的に最も優れた業務運営能力を有すると認められる者を</w:t>
      </w:r>
      <w:r w:rsidR="00B877F9" w:rsidRPr="008333A2">
        <w:rPr>
          <w:rFonts w:hint="eastAsia"/>
        </w:rPr>
        <w:t>評価会議</w:t>
      </w:r>
      <w:r w:rsidR="00A54011" w:rsidRPr="008333A2">
        <w:rPr>
          <w:rFonts w:hint="eastAsia"/>
        </w:rPr>
        <w:t>において最優秀提案者として選定します。</w:t>
      </w:r>
    </w:p>
    <w:p w14:paraId="6CEB7050" w14:textId="77777777" w:rsidR="00017B42" w:rsidRPr="008333A2" w:rsidRDefault="00A54011" w:rsidP="005F1526">
      <w:pPr>
        <w:ind w:leftChars="206" w:left="746" w:hangingChars="149" w:hanging="313"/>
      </w:pPr>
      <w:r w:rsidRPr="008333A2">
        <w:rPr>
          <w:rFonts w:hint="eastAsia"/>
        </w:rPr>
        <w:t>(3)</w:t>
      </w:r>
      <w:r w:rsidR="000E2E2C" w:rsidRPr="008333A2">
        <w:rPr>
          <w:rFonts w:hint="eastAsia"/>
        </w:rPr>
        <w:t xml:space="preserve">　</w:t>
      </w:r>
      <w:r w:rsidRPr="008333A2">
        <w:rPr>
          <w:rFonts w:hAnsi="ＭＳ 明朝" w:hint="eastAsia"/>
        </w:rPr>
        <w:t>前号</w:t>
      </w:r>
      <w:r w:rsidRPr="008333A2">
        <w:rPr>
          <w:rFonts w:hint="eastAsia"/>
        </w:rPr>
        <w:t>の</w:t>
      </w:r>
      <w:r w:rsidR="00C708E7" w:rsidRPr="008333A2">
        <w:rPr>
          <w:rFonts w:hint="eastAsia"/>
        </w:rPr>
        <w:t>最優秀提案者を</w:t>
      </w:r>
      <w:r w:rsidR="00214E85" w:rsidRPr="008333A2">
        <w:rPr>
          <w:rFonts w:hint="eastAsia"/>
        </w:rPr>
        <w:t>受託候補者</w:t>
      </w:r>
      <w:r w:rsidR="00C708E7" w:rsidRPr="008333A2">
        <w:rPr>
          <w:rFonts w:hint="eastAsia"/>
        </w:rPr>
        <w:t>として</w:t>
      </w:r>
      <w:r w:rsidR="00214E85" w:rsidRPr="008333A2">
        <w:rPr>
          <w:rFonts w:hint="eastAsia"/>
        </w:rPr>
        <w:t>決定します。</w:t>
      </w:r>
    </w:p>
    <w:p w14:paraId="6F8529C8" w14:textId="77777777" w:rsidR="009A0D06" w:rsidRPr="008333A2" w:rsidRDefault="009A0D06" w:rsidP="00F40254">
      <w:pPr>
        <w:ind w:firstLineChars="100" w:firstLine="210"/>
      </w:pPr>
    </w:p>
    <w:p w14:paraId="6D8C64C0" w14:textId="27868ABD" w:rsidR="00EB37F3" w:rsidRPr="008333A2" w:rsidRDefault="00C708E7" w:rsidP="00F40254">
      <w:pPr>
        <w:ind w:firstLineChars="100" w:firstLine="210"/>
      </w:pPr>
      <w:r w:rsidRPr="008333A2">
        <w:rPr>
          <w:rFonts w:hint="eastAsia"/>
        </w:rPr>
        <w:lastRenderedPageBreak/>
        <w:t xml:space="preserve">２　</w:t>
      </w:r>
      <w:r w:rsidR="00FF350D" w:rsidRPr="008333A2">
        <w:rPr>
          <w:rFonts w:hint="eastAsia"/>
        </w:rPr>
        <w:t>評価基準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709"/>
      </w:tblGrid>
      <w:tr w:rsidR="008333A2" w:rsidRPr="008333A2" w14:paraId="2AE8096E" w14:textId="77777777" w:rsidTr="005D5417">
        <w:trPr>
          <w:trHeight w:val="420"/>
        </w:trPr>
        <w:tc>
          <w:tcPr>
            <w:tcW w:w="2655" w:type="dxa"/>
            <w:vAlign w:val="center"/>
          </w:tcPr>
          <w:p w14:paraId="46200CE6" w14:textId="659BC93D" w:rsidR="005149D9" w:rsidRPr="008333A2" w:rsidRDefault="005149D9" w:rsidP="005D5417">
            <w:pPr>
              <w:jc w:val="center"/>
            </w:pPr>
            <w:r w:rsidRPr="008333A2">
              <w:rPr>
                <w:rFonts w:hint="eastAsia"/>
              </w:rPr>
              <w:t>項</w:t>
            </w:r>
            <w:r w:rsidR="005D5417" w:rsidRPr="008333A2">
              <w:rPr>
                <w:rFonts w:hint="eastAsia"/>
              </w:rPr>
              <w:t xml:space="preserve">　　</w:t>
            </w:r>
            <w:r w:rsidRPr="008333A2">
              <w:rPr>
                <w:rFonts w:hint="eastAsia"/>
              </w:rPr>
              <w:t>目</w:t>
            </w:r>
          </w:p>
        </w:tc>
        <w:tc>
          <w:tcPr>
            <w:tcW w:w="5709" w:type="dxa"/>
            <w:vAlign w:val="center"/>
          </w:tcPr>
          <w:p w14:paraId="569B9D22" w14:textId="593B8C50" w:rsidR="005149D9" w:rsidRPr="008333A2" w:rsidRDefault="005149D9" w:rsidP="005D5417">
            <w:pPr>
              <w:jc w:val="center"/>
            </w:pPr>
            <w:r w:rsidRPr="008333A2">
              <w:rPr>
                <w:rFonts w:hint="eastAsia"/>
              </w:rPr>
              <w:t>視</w:t>
            </w:r>
            <w:r w:rsidR="005D5417" w:rsidRPr="008333A2">
              <w:rPr>
                <w:rFonts w:hint="eastAsia"/>
              </w:rPr>
              <w:t xml:space="preserve">　　　　</w:t>
            </w:r>
            <w:r w:rsidRPr="008333A2">
              <w:rPr>
                <w:rFonts w:hint="eastAsia"/>
              </w:rPr>
              <w:t>点</w:t>
            </w:r>
          </w:p>
        </w:tc>
      </w:tr>
      <w:tr w:rsidR="008333A2" w:rsidRPr="008333A2" w14:paraId="7FC8F0CF" w14:textId="77777777" w:rsidTr="00F04FEA">
        <w:trPr>
          <w:trHeight w:val="450"/>
        </w:trPr>
        <w:tc>
          <w:tcPr>
            <w:tcW w:w="2655" w:type="dxa"/>
          </w:tcPr>
          <w:p w14:paraId="013D8A94" w14:textId="77777777" w:rsidR="005149D9" w:rsidRPr="008333A2" w:rsidRDefault="005149D9" w:rsidP="005149D9">
            <w:r w:rsidRPr="008333A2">
              <w:rPr>
                <w:rFonts w:hint="eastAsia"/>
              </w:rPr>
              <w:t>障害者支援施設及び病院の給食業務に対する理解</w:t>
            </w:r>
          </w:p>
        </w:tc>
        <w:tc>
          <w:tcPr>
            <w:tcW w:w="5709" w:type="dxa"/>
            <w:vAlign w:val="center"/>
          </w:tcPr>
          <w:p w14:paraId="30F9F216" w14:textId="77777777" w:rsidR="005149D9" w:rsidRPr="008333A2" w:rsidRDefault="005149D9" w:rsidP="00D62870">
            <w:pPr>
              <w:ind w:leftChars="1" w:left="145" w:hangingChars="68" w:hanging="143"/>
            </w:pPr>
            <w:r w:rsidRPr="008333A2">
              <w:rPr>
                <w:rFonts w:hint="eastAsia"/>
              </w:rPr>
              <w:t>○当施設の給食業務に対する理解は十分か。</w:t>
            </w:r>
          </w:p>
        </w:tc>
      </w:tr>
      <w:tr w:rsidR="008333A2" w:rsidRPr="008333A2" w14:paraId="5A0E6DEC" w14:textId="77777777" w:rsidTr="00F04FEA">
        <w:trPr>
          <w:trHeight w:val="450"/>
        </w:trPr>
        <w:tc>
          <w:tcPr>
            <w:tcW w:w="2655" w:type="dxa"/>
            <w:vAlign w:val="center"/>
          </w:tcPr>
          <w:p w14:paraId="40273990" w14:textId="77777777" w:rsidR="005149D9" w:rsidRPr="008333A2" w:rsidRDefault="005149D9" w:rsidP="005149D9">
            <w:r w:rsidRPr="008333A2">
              <w:rPr>
                <w:rFonts w:hint="eastAsia"/>
              </w:rPr>
              <w:t>人員配置計画等による事業実施体制</w:t>
            </w:r>
          </w:p>
        </w:tc>
        <w:tc>
          <w:tcPr>
            <w:tcW w:w="5709" w:type="dxa"/>
          </w:tcPr>
          <w:p w14:paraId="3BD82CF8" w14:textId="77777777" w:rsidR="005149D9" w:rsidRPr="008333A2" w:rsidRDefault="005149D9" w:rsidP="00D62870">
            <w:pPr>
              <w:ind w:leftChars="1" w:left="145" w:hangingChars="68" w:hanging="143"/>
            </w:pPr>
            <w:r w:rsidRPr="008333A2">
              <w:rPr>
                <w:rFonts w:hint="eastAsia"/>
              </w:rPr>
              <w:t>○組織図の中に指導体制が明確に記載されているか。</w:t>
            </w:r>
          </w:p>
          <w:p w14:paraId="6F41EFE5" w14:textId="77777777" w:rsidR="005149D9" w:rsidRPr="008333A2" w:rsidRDefault="005149D9" w:rsidP="00D62870">
            <w:pPr>
              <w:ind w:leftChars="1" w:left="145" w:hangingChars="68" w:hanging="143"/>
            </w:pPr>
            <w:r w:rsidRPr="008333A2">
              <w:rPr>
                <w:rFonts w:hint="eastAsia"/>
              </w:rPr>
              <w:t>○勤務体制は十分な人数が確保されているか。</w:t>
            </w:r>
          </w:p>
          <w:p w14:paraId="4F9D212C" w14:textId="77777777" w:rsidR="005149D9" w:rsidRPr="008333A2" w:rsidRDefault="005149D9" w:rsidP="00D62870">
            <w:pPr>
              <w:ind w:leftChars="1" w:left="145" w:hangingChars="68" w:hanging="143"/>
            </w:pPr>
            <w:r w:rsidRPr="008333A2">
              <w:rPr>
                <w:rFonts w:hint="eastAsia"/>
              </w:rPr>
              <w:t>○欠員が生じた場合の代替・補充体制は、確実に実施できるようになっているか。</w:t>
            </w:r>
          </w:p>
        </w:tc>
      </w:tr>
      <w:tr w:rsidR="008333A2" w:rsidRPr="008333A2" w14:paraId="4600C95C" w14:textId="77777777" w:rsidTr="00F04FEA">
        <w:trPr>
          <w:trHeight w:val="255"/>
        </w:trPr>
        <w:tc>
          <w:tcPr>
            <w:tcW w:w="2655" w:type="dxa"/>
            <w:vAlign w:val="center"/>
          </w:tcPr>
          <w:p w14:paraId="561B60DA" w14:textId="07F6ACDD" w:rsidR="005149D9" w:rsidRPr="008333A2" w:rsidRDefault="005149D9" w:rsidP="005149D9">
            <w:bookmarkStart w:id="4" w:name="_Hlk142403380"/>
            <w:r w:rsidRPr="008333A2">
              <w:rPr>
                <w:rFonts w:hint="eastAsia"/>
              </w:rPr>
              <w:t>衛生管理体制及び危機管理体制</w:t>
            </w:r>
            <w:bookmarkEnd w:id="4"/>
          </w:p>
        </w:tc>
        <w:tc>
          <w:tcPr>
            <w:tcW w:w="5709" w:type="dxa"/>
          </w:tcPr>
          <w:p w14:paraId="735F7B5C" w14:textId="77777777" w:rsidR="005149D9" w:rsidRPr="008333A2" w:rsidRDefault="005149D9" w:rsidP="00D62870">
            <w:pPr>
              <w:ind w:leftChars="1" w:left="145" w:hangingChars="68" w:hanging="143"/>
            </w:pPr>
            <w:r w:rsidRPr="008333A2">
              <w:rPr>
                <w:rFonts w:hint="eastAsia"/>
              </w:rPr>
              <w:t>○感染対策・清潔保持等の衛生管理に対する対応方法及びマニュアル等による管理体制は適切か。</w:t>
            </w:r>
          </w:p>
          <w:p w14:paraId="2CDA5BB1" w14:textId="77777777" w:rsidR="005149D9" w:rsidRPr="008333A2" w:rsidRDefault="005149D9" w:rsidP="00D62870">
            <w:pPr>
              <w:ind w:leftChars="1" w:left="145" w:hangingChars="68" w:hanging="143"/>
            </w:pPr>
            <w:r w:rsidRPr="008333A2">
              <w:rPr>
                <w:rFonts w:hint="eastAsia"/>
              </w:rPr>
              <w:t>○事故が発生した場合の対応と連絡・応援体制は適切に構築されているか。</w:t>
            </w:r>
          </w:p>
          <w:p w14:paraId="310C7567" w14:textId="3B777925" w:rsidR="00452990" w:rsidRPr="008333A2" w:rsidRDefault="00452990" w:rsidP="00D62870">
            <w:pPr>
              <w:ind w:leftChars="1" w:left="145" w:hangingChars="68" w:hanging="143"/>
            </w:pPr>
            <w:r w:rsidRPr="008333A2">
              <w:rPr>
                <w:rFonts w:hint="eastAsia"/>
              </w:rPr>
              <w:t>○</w:t>
            </w:r>
            <w:bookmarkStart w:id="5" w:name="_Hlk142404260"/>
            <w:r w:rsidRPr="008333A2">
              <w:rPr>
                <w:rFonts w:hint="eastAsia"/>
              </w:rPr>
              <w:t>過去</w:t>
            </w:r>
            <w:r w:rsidR="00383657" w:rsidRPr="008333A2">
              <w:rPr>
                <w:rFonts w:hint="eastAsia"/>
              </w:rPr>
              <w:t>３年間</w:t>
            </w:r>
            <w:r w:rsidRPr="008333A2">
              <w:rPr>
                <w:rFonts w:hint="eastAsia"/>
              </w:rPr>
              <w:t>に受託した調理業務において事故が発生した事例がある場合、事故への対処及び再発防止の取組が適切になされているか。</w:t>
            </w:r>
            <w:bookmarkEnd w:id="5"/>
          </w:p>
        </w:tc>
      </w:tr>
      <w:tr w:rsidR="008333A2" w:rsidRPr="008333A2" w14:paraId="0D9046B6" w14:textId="77777777" w:rsidTr="00F04FEA">
        <w:trPr>
          <w:trHeight w:val="435"/>
        </w:trPr>
        <w:tc>
          <w:tcPr>
            <w:tcW w:w="2655" w:type="dxa"/>
            <w:vAlign w:val="center"/>
          </w:tcPr>
          <w:p w14:paraId="67B71E01" w14:textId="77777777" w:rsidR="005149D9" w:rsidRPr="008333A2" w:rsidRDefault="005149D9" w:rsidP="005149D9">
            <w:r w:rsidRPr="008333A2">
              <w:rPr>
                <w:rFonts w:hint="eastAsia"/>
              </w:rPr>
              <w:t>給食業務の適切な運営</w:t>
            </w:r>
          </w:p>
        </w:tc>
        <w:tc>
          <w:tcPr>
            <w:tcW w:w="5709" w:type="dxa"/>
          </w:tcPr>
          <w:p w14:paraId="7706FC74" w14:textId="77777777" w:rsidR="005149D9" w:rsidRPr="008333A2" w:rsidRDefault="005149D9" w:rsidP="00D62870">
            <w:pPr>
              <w:ind w:leftChars="1" w:left="145" w:hangingChars="68" w:hanging="143"/>
            </w:pPr>
            <w:r w:rsidRPr="008333A2">
              <w:rPr>
                <w:rFonts w:hint="eastAsia"/>
              </w:rPr>
              <w:t>○給食業務の運営における指導・助言体制は適切か。</w:t>
            </w:r>
          </w:p>
          <w:p w14:paraId="620FE427" w14:textId="77777777" w:rsidR="005149D9" w:rsidRPr="008333A2" w:rsidRDefault="005149D9" w:rsidP="00D62870">
            <w:pPr>
              <w:ind w:leftChars="1" w:left="145" w:hangingChars="68" w:hanging="143"/>
            </w:pPr>
            <w:r w:rsidRPr="008333A2">
              <w:rPr>
                <w:rFonts w:hint="eastAsia"/>
              </w:rPr>
              <w:t>○適正かつ喫食者満足度の高い給食業務(調理、盛付、配膳・下膳等)を行うための対策がされているか。</w:t>
            </w:r>
          </w:p>
          <w:p w14:paraId="16B0894F" w14:textId="77777777" w:rsidR="005149D9" w:rsidRPr="008333A2" w:rsidRDefault="005149D9" w:rsidP="00D62870">
            <w:pPr>
              <w:ind w:leftChars="1" w:left="145" w:hangingChars="68" w:hanging="143"/>
            </w:pPr>
            <w:r w:rsidRPr="008333A2">
              <w:rPr>
                <w:rFonts w:hint="eastAsia"/>
              </w:rPr>
              <w:t>○入所者及び入院患者の病態に応じた個別対応が適切か。</w:t>
            </w:r>
          </w:p>
        </w:tc>
      </w:tr>
      <w:tr w:rsidR="008333A2" w:rsidRPr="008333A2" w14:paraId="0A20FCBE" w14:textId="77777777" w:rsidTr="00F04FEA">
        <w:trPr>
          <w:trHeight w:val="375"/>
        </w:trPr>
        <w:tc>
          <w:tcPr>
            <w:tcW w:w="2655" w:type="dxa"/>
            <w:vAlign w:val="center"/>
          </w:tcPr>
          <w:p w14:paraId="4D15328F" w14:textId="77777777" w:rsidR="005149D9" w:rsidRPr="008333A2" w:rsidRDefault="005149D9" w:rsidP="005149D9">
            <w:r w:rsidRPr="008333A2">
              <w:rPr>
                <w:rFonts w:hint="eastAsia"/>
              </w:rPr>
              <w:t>従事者への教育・研修体制</w:t>
            </w:r>
          </w:p>
        </w:tc>
        <w:tc>
          <w:tcPr>
            <w:tcW w:w="5709" w:type="dxa"/>
          </w:tcPr>
          <w:p w14:paraId="41418891" w14:textId="77777777" w:rsidR="005149D9" w:rsidRPr="008333A2" w:rsidRDefault="005149D9" w:rsidP="00D62870">
            <w:pPr>
              <w:ind w:leftChars="1" w:left="145" w:hangingChars="68" w:hanging="143"/>
            </w:pPr>
            <w:r w:rsidRPr="008333A2">
              <w:rPr>
                <w:rFonts w:hint="eastAsia"/>
              </w:rPr>
              <w:t>○調理技術に関する研修、業務責任者の研修及び新任従事者への研修体制はできているか。</w:t>
            </w:r>
          </w:p>
        </w:tc>
      </w:tr>
      <w:tr w:rsidR="008333A2" w:rsidRPr="008333A2" w14:paraId="764173ED" w14:textId="77777777" w:rsidTr="00F04FEA">
        <w:trPr>
          <w:trHeight w:val="300"/>
        </w:trPr>
        <w:tc>
          <w:tcPr>
            <w:tcW w:w="2655" w:type="dxa"/>
            <w:vAlign w:val="center"/>
          </w:tcPr>
          <w:p w14:paraId="6977822F" w14:textId="77777777" w:rsidR="005149D9" w:rsidRPr="008333A2" w:rsidRDefault="005149D9" w:rsidP="005149D9">
            <w:r w:rsidRPr="008333A2">
              <w:rPr>
                <w:rFonts w:hint="eastAsia"/>
              </w:rPr>
              <w:t>業務実績及び経営状況</w:t>
            </w:r>
          </w:p>
        </w:tc>
        <w:tc>
          <w:tcPr>
            <w:tcW w:w="5709" w:type="dxa"/>
          </w:tcPr>
          <w:p w14:paraId="28CA3ACA" w14:textId="77777777" w:rsidR="005149D9" w:rsidRPr="008333A2" w:rsidRDefault="005149D9" w:rsidP="00D62870">
            <w:pPr>
              <w:ind w:leftChars="1" w:left="145" w:hangingChars="68" w:hanging="143"/>
            </w:pPr>
            <w:r w:rsidRPr="008333A2">
              <w:rPr>
                <w:rFonts w:hint="eastAsia"/>
              </w:rPr>
              <w:t>○同種施設への業務実績はあるか。</w:t>
            </w:r>
          </w:p>
          <w:p w14:paraId="713E1891" w14:textId="77777777" w:rsidR="005149D9" w:rsidRPr="008333A2" w:rsidRDefault="005149D9" w:rsidP="00D62870">
            <w:pPr>
              <w:ind w:leftChars="1" w:left="145" w:hangingChars="68" w:hanging="143"/>
            </w:pPr>
            <w:r w:rsidRPr="008333A2">
              <w:rPr>
                <w:rFonts w:hint="eastAsia"/>
              </w:rPr>
              <w:t>○経営状況に問題はないか。</w:t>
            </w:r>
          </w:p>
        </w:tc>
      </w:tr>
      <w:tr w:rsidR="008333A2" w:rsidRPr="008333A2" w14:paraId="1DC35B92" w14:textId="77777777" w:rsidTr="00F04FEA">
        <w:trPr>
          <w:trHeight w:val="300"/>
        </w:trPr>
        <w:tc>
          <w:tcPr>
            <w:tcW w:w="2655" w:type="dxa"/>
            <w:vAlign w:val="center"/>
          </w:tcPr>
          <w:p w14:paraId="23C386F3" w14:textId="77777777" w:rsidR="005149D9" w:rsidRPr="008333A2" w:rsidRDefault="005149D9" w:rsidP="005149D9">
            <w:r w:rsidRPr="008333A2">
              <w:rPr>
                <w:rFonts w:hint="eastAsia"/>
              </w:rPr>
              <w:t>費用の妥当性</w:t>
            </w:r>
          </w:p>
        </w:tc>
        <w:tc>
          <w:tcPr>
            <w:tcW w:w="5709" w:type="dxa"/>
          </w:tcPr>
          <w:p w14:paraId="1F1CEE99" w14:textId="77777777" w:rsidR="005149D9" w:rsidRPr="008333A2" w:rsidRDefault="005149D9" w:rsidP="00D62870">
            <w:pPr>
              <w:ind w:leftChars="1" w:left="145" w:hangingChars="68" w:hanging="143"/>
            </w:pPr>
            <w:r w:rsidRPr="008333A2">
              <w:rPr>
                <w:rFonts w:hint="eastAsia"/>
              </w:rPr>
              <w:t>○提案書の人員配置で、実施可能な積算内容の見積金額となっているか。</w:t>
            </w:r>
          </w:p>
          <w:p w14:paraId="33FA20A6" w14:textId="77777777" w:rsidR="005149D9" w:rsidRPr="008333A2" w:rsidRDefault="005149D9" w:rsidP="00D62870">
            <w:pPr>
              <w:ind w:leftChars="1" w:left="145" w:hangingChars="68" w:hanging="143"/>
            </w:pPr>
            <w:r w:rsidRPr="008333A2">
              <w:rPr>
                <w:rFonts w:hint="eastAsia"/>
              </w:rPr>
              <w:t>○コスト意識を持った積算となっているか。</w:t>
            </w:r>
          </w:p>
        </w:tc>
      </w:tr>
    </w:tbl>
    <w:p w14:paraId="72C3B6C5" w14:textId="20B2DCAA" w:rsidR="005149D9" w:rsidRPr="008333A2" w:rsidRDefault="0079010E" w:rsidP="005149D9">
      <w:pPr>
        <w:ind w:leftChars="100" w:left="420" w:hangingChars="100" w:hanging="210"/>
      </w:pPr>
      <w:r w:rsidRPr="008333A2">
        <w:rPr>
          <w:rFonts w:hint="eastAsia"/>
        </w:rPr>
        <w:t xml:space="preserve">　</w:t>
      </w:r>
    </w:p>
    <w:p w14:paraId="179880DA" w14:textId="70741D15" w:rsidR="00D56875" w:rsidRPr="008333A2" w:rsidRDefault="004926AB" w:rsidP="00CD6237">
      <w:pPr>
        <w:ind w:firstLineChars="100" w:firstLine="210"/>
      </w:pPr>
      <w:r w:rsidRPr="008333A2">
        <w:rPr>
          <w:rFonts w:hint="eastAsia"/>
        </w:rPr>
        <w:t>３</w:t>
      </w:r>
      <w:r w:rsidR="00D56875" w:rsidRPr="008333A2">
        <w:rPr>
          <w:rFonts w:hint="eastAsia"/>
        </w:rPr>
        <w:t xml:space="preserve">　スケジュール</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119"/>
      </w:tblGrid>
      <w:tr w:rsidR="008333A2" w:rsidRPr="008333A2" w14:paraId="6B268C7B" w14:textId="77777777" w:rsidTr="00F04FEA">
        <w:tc>
          <w:tcPr>
            <w:tcW w:w="5245" w:type="dxa"/>
          </w:tcPr>
          <w:p w14:paraId="5093DA2D" w14:textId="77777777" w:rsidR="00D56875" w:rsidRPr="008333A2" w:rsidRDefault="003B70F4" w:rsidP="00CD6237">
            <w:pPr>
              <w:jc w:val="center"/>
              <w:rPr>
                <w:rFonts w:hAnsi="ＭＳ 明朝"/>
              </w:rPr>
            </w:pPr>
            <w:r w:rsidRPr="008333A2">
              <w:rPr>
                <w:rFonts w:hAnsi="ＭＳ 明朝" w:hint="eastAsia"/>
              </w:rPr>
              <w:t>項　　目</w:t>
            </w:r>
          </w:p>
        </w:tc>
        <w:tc>
          <w:tcPr>
            <w:tcW w:w="3119" w:type="dxa"/>
          </w:tcPr>
          <w:p w14:paraId="5325C5EA" w14:textId="77777777" w:rsidR="00D56875" w:rsidRPr="008333A2" w:rsidRDefault="003B70F4" w:rsidP="00CD6237">
            <w:pPr>
              <w:jc w:val="center"/>
              <w:rPr>
                <w:rFonts w:hAnsi="ＭＳ 明朝"/>
              </w:rPr>
            </w:pPr>
            <w:r w:rsidRPr="008333A2">
              <w:rPr>
                <w:rFonts w:hAnsi="ＭＳ 明朝" w:hint="eastAsia"/>
              </w:rPr>
              <w:t>日　　程</w:t>
            </w:r>
          </w:p>
        </w:tc>
      </w:tr>
      <w:tr w:rsidR="008333A2" w:rsidRPr="008333A2" w14:paraId="1AB7BBDB" w14:textId="77777777" w:rsidTr="00F04FEA">
        <w:tc>
          <w:tcPr>
            <w:tcW w:w="5245" w:type="dxa"/>
          </w:tcPr>
          <w:p w14:paraId="40E828CB" w14:textId="77777777" w:rsidR="007652FA" w:rsidRPr="008333A2" w:rsidRDefault="007652FA" w:rsidP="007652FA">
            <w:pPr>
              <w:rPr>
                <w:rFonts w:hAnsi="ＭＳ 明朝"/>
              </w:rPr>
            </w:pPr>
            <w:bookmarkStart w:id="6" w:name="_Hlk150155349"/>
            <w:r w:rsidRPr="008333A2">
              <w:rPr>
                <w:rFonts w:hAnsi="ＭＳ 明朝" w:hint="eastAsia"/>
              </w:rPr>
              <w:t>公告、実施要領等の公表及び配布</w:t>
            </w:r>
          </w:p>
        </w:tc>
        <w:tc>
          <w:tcPr>
            <w:tcW w:w="3119" w:type="dxa"/>
          </w:tcPr>
          <w:p w14:paraId="2571D2FB" w14:textId="4A01620A" w:rsidR="007652FA" w:rsidRPr="008333A2" w:rsidRDefault="007652FA" w:rsidP="007652FA">
            <w:pPr>
              <w:rPr>
                <w:rFonts w:hAnsi="ＭＳ 明朝"/>
              </w:rPr>
            </w:pPr>
            <w:r w:rsidRPr="008333A2">
              <w:rPr>
                <w:rFonts w:hAnsi="ＭＳ 明朝" w:hint="eastAsia"/>
                <w:sz w:val="20"/>
                <w:szCs w:val="20"/>
              </w:rPr>
              <w:t>令和５年11月15日(水)</w:t>
            </w:r>
          </w:p>
        </w:tc>
      </w:tr>
      <w:tr w:rsidR="008333A2" w:rsidRPr="008333A2" w14:paraId="66F112B9" w14:textId="77777777" w:rsidTr="00F04FEA">
        <w:tc>
          <w:tcPr>
            <w:tcW w:w="5245" w:type="dxa"/>
          </w:tcPr>
          <w:p w14:paraId="15AE7DC7" w14:textId="77777777" w:rsidR="007652FA" w:rsidRPr="008333A2" w:rsidRDefault="007652FA" w:rsidP="007652FA">
            <w:pPr>
              <w:rPr>
                <w:rFonts w:hAnsi="ＭＳ 明朝"/>
              </w:rPr>
            </w:pPr>
            <w:r w:rsidRPr="008333A2">
              <w:rPr>
                <w:rFonts w:hAnsi="ＭＳ 明朝" w:hint="eastAsia"/>
              </w:rPr>
              <w:t>説　明　会</w:t>
            </w:r>
          </w:p>
        </w:tc>
        <w:tc>
          <w:tcPr>
            <w:tcW w:w="3119" w:type="dxa"/>
          </w:tcPr>
          <w:p w14:paraId="621BFE21" w14:textId="4E6B8118" w:rsidR="007652FA" w:rsidRPr="008333A2" w:rsidRDefault="007652FA" w:rsidP="007652FA">
            <w:pPr>
              <w:rPr>
                <w:rFonts w:hAnsi="ＭＳ 明朝"/>
              </w:rPr>
            </w:pPr>
            <w:r w:rsidRPr="008333A2">
              <w:rPr>
                <w:rFonts w:hAnsi="ＭＳ 明朝" w:hint="eastAsia"/>
                <w:sz w:val="20"/>
                <w:szCs w:val="20"/>
              </w:rPr>
              <w:t>令和５年11月22日(水)</w:t>
            </w:r>
          </w:p>
        </w:tc>
      </w:tr>
      <w:tr w:rsidR="008333A2" w:rsidRPr="008333A2" w14:paraId="781FF72C" w14:textId="77777777" w:rsidTr="00F04FEA">
        <w:tc>
          <w:tcPr>
            <w:tcW w:w="5245" w:type="dxa"/>
          </w:tcPr>
          <w:p w14:paraId="49684223" w14:textId="77777777" w:rsidR="007652FA" w:rsidRPr="008333A2" w:rsidRDefault="007652FA" w:rsidP="007652FA">
            <w:pPr>
              <w:rPr>
                <w:rFonts w:hAnsi="ＭＳ 明朝"/>
              </w:rPr>
            </w:pPr>
            <w:r w:rsidRPr="008333A2">
              <w:rPr>
                <w:rFonts w:hAnsi="ＭＳ 明朝" w:hint="eastAsia"/>
              </w:rPr>
              <w:t>質問受付期限</w:t>
            </w:r>
          </w:p>
        </w:tc>
        <w:tc>
          <w:tcPr>
            <w:tcW w:w="3119" w:type="dxa"/>
          </w:tcPr>
          <w:p w14:paraId="3FBE0704" w14:textId="12BDDAD4" w:rsidR="007652FA" w:rsidRPr="008333A2" w:rsidRDefault="007652FA" w:rsidP="007652FA">
            <w:pPr>
              <w:rPr>
                <w:rFonts w:hAnsi="ＭＳ 明朝"/>
              </w:rPr>
            </w:pPr>
            <w:r w:rsidRPr="008333A2">
              <w:rPr>
                <w:rFonts w:hAnsi="ＭＳ 明朝" w:hint="eastAsia"/>
                <w:sz w:val="20"/>
                <w:szCs w:val="20"/>
              </w:rPr>
              <w:t>令和５年11月28日(火)</w:t>
            </w:r>
          </w:p>
        </w:tc>
      </w:tr>
      <w:tr w:rsidR="008333A2" w:rsidRPr="008333A2" w14:paraId="0FF9E7C0" w14:textId="77777777" w:rsidTr="00F04FEA">
        <w:tc>
          <w:tcPr>
            <w:tcW w:w="5245" w:type="dxa"/>
          </w:tcPr>
          <w:p w14:paraId="7D5A4133" w14:textId="77777777" w:rsidR="007652FA" w:rsidRPr="008333A2" w:rsidRDefault="007652FA" w:rsidP="007652FA">
            <w:pPr>
              <w:rPr>
                <w:rFonts w:hAnsi="ＭＳ 明朝"/>
              </w:rPr>
            </w:pPr>
            <w:r w:rsidRPr="008333A2">
              <w:rPr>
                <w:rFonts w:hAnsi="ＭＳ 明朝" w:hint="eastAsia"/>
              </w:rPr>
              <w:t>質問に対する回答期限</w:t>
            </w:r>
          </w:p>
        </w:tc>
        <w:tc>
          <w:tcPr>
            <w:tcW w:w="3119" w:type="dxa"/>
          </w:tcPr>
          <w:p w14:paraId="0A84493A" w14:textId="1C6126B4" w:rsidR="007652FA" w:rsidRPr="008333A2" w:rsidRDefault="007652FA" w:rsidP="007652FA">
            <w:pPr>
              <w:rPr>
                <w:rFonts w:hAnsi="ＭＳ 明朝"/>
              </w:rPr>
            </w:pPr>
            <w:r w:rsidRPr="008333A2">
              <w:rPr>
                <w:rFonts w:hAnsi="ＭＳ 明朝" w:hint="eastAsia"/>
                <w:sz w:val="20"/>
                <w:szCs w:val="20"/>
              </w:rPr>
              <w:t>令和５年12月１日(金)</w:t>
            </w:r>
          </w:p>
        </w:tc>
      </w:tr>
      <w:tr w:rsidR="008333A2" w:rsidRPr="008333A2" w14:paraId="23C0A679" w14:textId="77777777" w:rsidTr="00F04FEA">
        <w:tc>
          <w:tcPr>
            <w:tcW w:w="5245" w:type="dxa"/>
          </w:tcPr>
          <w:p w14:paraId="013C74A4" w14:textId="77777777" w:rsidR="007652FA" w:rsidRPr="008333A2" w:rsidRDefault="007652FA" w:rsidP="007652FA">
            <w:pPr>
              <w:rPr>
                <w:rFonts w:hAnsi="ＭＳ 明朝"/>
              </w:rPr>
            </w:pPr>
            <w:r w:rsidRPr="008333A2">
              <w:rPr>
                <w:rFonts w:hAnsi="ＭＳ 明朝" w:hint="eastAsia"/>
              </w:rPr>
              <w:t>提出書類の受付</w:t>
            </w:r>
          </w:p>
        </w:tc>
        <w:tc>
          <w:tcPr>
            <w:tcW w:w="3119" w:type="dxa"/>
          </w:tcPr>
          <w:p w14:paraId="07535A6C" w14:textId="532CE5FA" w:rsidR="007652FA" w:rsidRPr="008333A2" w:rsidRDefault="007652FA" w:rsidP="007652FA">
            <w:pPr>
              <w:rPr>
                <w:rFonts w:hAnsi="ＭＳ 明朝"/>
              </w:rPr>
            </w:pPr>
            <w:r w:rsidRPr="008333A2">
              <w:rPr>
                <w:rFonts w:hAnsi="ＭＳ 明朝" w:hint="eastAsia"/>
                <w:sz w:val="20"/>
                <w:szCs w:val="20"/>
              </w:rPr>
              <w:t>令和５年12月</w:t>
            </w:r>
            <w:r w:rsidR="00395D8D" w:rsidRPr="008333A2">
              <w:rPr>
                <w:rFonts w:hAnsi="ＭＳ 明朝" w:hint="eastAsia"/>
                <w:sz w:val="20"/>
                <w:szCs w:val="20"/>
              </w:rPr>
              <w:t>12</w:t>
            </w:r>
            <w:r w:rsidRPr="008333A2">
              <w:rPr>
                <w:rFonts w:hAnsi="ＭＳ 明朝" w:hint="eastAsia"/>
                <w:sz w:val="20"/>
                <w:szCs w:val="20"/>
              </w:rPr>
              <w:t>日(</w:t>
            </w:r>
            <w:r w:rsidR="00395D8D" w:rsidRPr="008333A2">
              <w:rPr>
                <w:rFonts w:hAnsi="ＭＳ 明朝" w:hint="eastAsia"/>
                <w:sz w:val="20"/>
                <w:szCs w:val="20"/>
              </w:rPr>
              <w:t>火</w:t>
            </w:r>
            <w:r w:rsidRPr="008333A2">
              <w:rPr>
                <w:rFonts w:hAnsi="ＭＳ 明朝" w:hint="eastAsia"/>
                <w:sz w:val="20"/>
                <w:szCs w:val="20"/>
              </w:rPr>
              <w:t>)</w:t>
            </w:r>
          </w:p>
        </w:tc>
      </w:tr>
      <w:tr w:rsidR="008333A2" w:rsidRPr="008333A2" w14:paraId="2B4C6ADD" w14:textId="77777777" w:rsidTr="00F04FEA">
        <w:tc>
          <w:tcPr>
            <w:tcW w:w="5245" w:type="dxa"/>
          </w:tcPr>
          <w:p w14:paraId="3086F202" w14:textId="295F2492" w:rsidR="007652FA" w:rsidRPr="008333A2" w:rsidRDefault="007652FA" w:rsidP="007652FA">
            <w:pPr>
              <w:rPr>
                <w:rFonts w:hAnsi="ＭＳ 明朝"/>
              </w:rPr>
            </w:pPr>
            <w:r w:rsidRPr="008333A2">
              <w:rPr>
                <w:rFonts w:hAnsi="ＭＳ 明朝" w:hint="eastAsia"/>
              </w:rPr>
              <w:t>企画提案書のプレゼンテーション・ヒアリング審査</w:t>
            </w:r>
          </w:p>
        </w:tc>
        <w:tc>
          <w:tcPr>
            <w:tcW w:w="3119" w:type="dxa"/>
          </w:tcPr>
          <w:p w14:paraId="43FF116D" w14:textId="38174A97" w:rsidR="007652FA" w:rsidRPr="008333A2" w:rsidRDefault="007652FA" w:rsidP="007652FA">
            <w:pPr>
              <w:rPr>
                <w:rFonts w:hAnsi="ＭＳ 明朝"/>
              </w:rPr>
            </w:pPr>
            <w:r w:rsidRPr="008333A2">
              <w:rPr>
                <w:rFonts w:hAnsi="ＭＳ 明朝" w:hint="eastAsia"/>
                <w:sz w:val="20"/>
                <w:szCs w:val="20"/>
              </w:rPr>
              <w:t>令和５年12月</w:t>
            </w:r>
            <w:r w:rsidR="00395D8D" w:rsidRPr="008333A2">
              <w:rPr>
                <w:rFonts w:hAnsi="ＭＳ 明朝" w:hint="eastAsia"/>
                <w:sz w:val="20"/>
                <w:szCs w:val="20"/>
              </w:rPr>
              <w:t>21</w:t>
            </w:r>
            <w:r w:rsidRPr="008333A2">
              <w:rPr>
                <w:rFonts w:hAnsi="ＭＳ 明朝" w:hint="eastAsia"/>
                <w:sz w:val="20"/>
                <w:szCs w:val="20"/>
              </w:rPr>
              <w:t>日(</w:t>
            </w:r>
            <w:r w:rsidR="00395D8D" w:rsidRPr="008333A2">
              <w:rPr>
                <w:rFonts w:hAnsi="ＭＳ 明朝" w:hint="eastAsia"/>
                <w:sz w:val="20"/>
                <w:szCs w:val="20"/>
              </w:rPr>
              <w:t>木</w:t>
            </w:r>
            <w:r w:rsidRPr="008333A2">
              <w:rPr>
                <w:rFonts w:hAnsi="ＭＳ 明朝" w:hint="eastAsia"/>
                <w:sz w:val="20"/>
                <w:szCs w:val="20"/>
              </w:rPr>
              <w:t>)</w:t>
            </w:r>
          </w:p>
        </w:tc>
      </w:tr>
      <w:bookmarkEnd w:id="6"/>
      <w:tr w:rsidR="007652FA" w:rsidRPr="008333A2" w14:paraId="10B2C5FC" w14:textId="77777777" w:rsidTr="00F04FEA">
        <w:tc>
          <w:tcPr>
            <w:tcW w:w="5245" w:type="dxa"/>
          </w:tcPr>
          <w:p w14:paraId="13797A37" w14:textId="77777777" w:rsidR="007652FA" w:rsidRPr="008333A2" w:rsidRDefault="007652FA" w:rsidP="007652FA">
            <w:pPr>
              <w:rPr>
                <w:rFonts w:hAnsi="ＭＳ 明朝"/>
              </w:rPr>
            </w:pPr>
            <w:r w:rsidRPr="008333A2">
              <w:rPr>
                <w:rFonts w:hAnsi="ＭＳ 明朝" w:hint="eastAsia"/>
              </w:rPr>
              <w:t>開始準備</w:t>
            </w:r>
          </w:p>
        </w:tc>
        <w:tc>
          <w:tcPr>
            <w:tcW w:w="3119" w:type="dxa"/>
          </w:tcPr>
          <w:p w14:paraId="36525C7C" w14:textId="14A011A0" w:rsidR="007652FA" w:rsidRPr="008333A2" w:rsidRDefault="007652FA" w:rsidP="007652FA">
            <w:pPr>
              <w:rPr>
                <w:rFonts w:hAnsi="ＭＳ 明朝"/>
              </w:rPr>
            </w:pPr>
            <w:r w:rsidRPr="008333A2">
              <w:rPr>
                <w:rFonts w:hAnsi="ＭＳ 明朝" w:hint="eastAsia"/>
                <w:sz w:val="20"/>
                <w:szCs w:val="20"/>
              </w:rPr>
              <w:t>契約締結後～令和６年３月末</w:t>
            </w:r>
          </w:p>
        </w:tc>
      </w:tr>
    </w:tbl>
    <w:p w14:paraId="35620C38" w14:textId="5FC6F4CC" w:rsidR="00AF4259" w:rsidRDefault="00AF4259" w:rsidP="00CD6237">
      <w:pPr>
        <w:ind w:leftChars="100" w:left="840" w:hangingChars="300" w:hanging="630"/>
      </w:pPr>
    </w:p>
    <w:p w14:paraId="6EAA1B8F" w14:textId="77777777" w:rsidR="00AF4259" w:rsidRDefault="00AF4259">
      <w:pPr>
        <w:widowControl/>
        <w:jc w:val="left"/>
      </w:pPr>
      <w:r>
        <w:br w:type="page"/>
      </w:r>
    </w:p>
    <w:p w14:paraId="599A7176" w14:textId="77777777" w:rsidR="0079010E" w:rsidRPr="008333A2" w:rsidRDefault="0079010E" w:rsidP="00CD6237">
      <w:pPr>
        <w:ind w:leftChars="100" w:left="840" w:hangingChars="300" w:hanging="630"/>
      </w:pPr>
      <w:r w:rsidRPr="008333A2">
        <w:rPr>
          <w:rFonts w:hint="eastAsia"/>
        </w:rPr>
        <w:lastRenderedPageBreak/>
        <w:t>４　プロポーザル参加に際しての留意事項</w:t>
      </w:r>
    </w:p>
    <w:p w14:paraId="14FF9F13" w14:textId="68B7FB40" w:rsidR="00477FFC" w:rsidRPr="008333A2" w:rsidRDefault="00477FFC" w:rsidP="005F1526">
      <w:pPr>
        <w:ind w:leftChars="206" w:left="746" w:hangingChars="149" w:hanging="313"/>
      </w:pPr>
      <w:r w:rsidRPr="008333A2">
        <w:rPr>
          <w:rFonts w:hint="eastAsia"/>
        </w:rPr>
        <w:t>(1)</w:t>
      </w:r>
      <w:r w:rsidR="000E2E2C" w:rsidRPr="008333A2">
        <w:rPr>
          <w:rFonts w:hint="eastAsia"/>
        </w:rPr>
        <w:t xml:space="preserve">　</w:t>
      </w:r>
      <w:r w:rsidRPr="008333A2">
        <w:rPr>
          <w:rFonts w:hint="eastAsia"/>
        </w:rPr>
        <w:t>提案内容について</w:t>
      </w:r>
    </w:p>
    <w:p w14:paraId="2D866243" w14:textId="10B21CDA" w:rsidR="006D6E9E" w:rsidRPr="008333A2" w:rsidRDefault="00CE4C57" w:rsidP="005F1526">
      <w:pPr>
        <w:ind w:leftChars="405" w:left="850" w:firstLineChars="100" w:firstLine="210"/>
      </w:pPr>
      <w:r w:rsidRPr="008333A2">
        <w:rPr>
          <w:rFonts w:hint="eastAsia"/>
        </w:rPr>
        <w:t>提案内容は、第２の２</w:t>
      </w:r>
      <w:r w:rsidR="00477FFC" w:rsidRPr="008333A2">
        <w:rPr>
          <w:rFonts w:hint="eastAsia"/>
        </w:rPr>
        <w:t>の仕様書等を踏まえ、実施可能なものとしてください。</w:t>
      </w:r>
    </w:p>
    <w:p w14:paraId="17746D53" w14:textId="77777777" w:rsidR="00477FFC" w:rsidRPr="008333A2" w:rsidRDefault="00331956" w:rsidP="005F1526">
      <w:pPr>
        <w:ind w:leftChars="405" w:left="850" w:firstLineChars="100" w:firstLine="210"/>
      </w:pPr>
      <w:r w:rsidRPr="008333A2">
        <w:rPr>
          <w:rFonts w:hint="eastAsia"/>
        </w:rPr>
        <w:t>また</w:t>
      </w:r>
      <w:r w:rsidR="003C5324" w:rsidRPr="008333A2">
        <w:rPr>
          <w:rFonts w:hint="eastAsia"/>
        </w:rPr>
        <w:t>、見積</w:t>
      </w:r>
      <w:r w:rsidR="00902F71" w:rsidRPr="008333A2">
        <w:rPr>
          <w:rFonts w:hint="eastAsia"/>
        </w:rPr>
        <w:t>金額</w:t>
      </w:r>
      <w:r w:rsidR="003C5324" w:rsidRPr="008333A2">
        <w:rPr>
          <w:rFonts w:hint="eastAsia"/>
        </w:rPr>
        <w:t>は、企画提案書</w:t>
      </w:r>
      <w:r w:rsidR="00902F71" w:rsidRPr="008333A2">
        <w:rPr>
          <w:rFonts w:hint="eastAsia"/>
        </w:rPr>
        <w:t>（７の(2)イ）</w:t>
      </w:r>
      <w:r w:rsidR="002E0903" w:rsidRPr="008333A2">
        <w:rPr>
          <w:rFonts w:hint="eastAsia"/>
        </w:rPr>
        <w:t>に基づく</w:t>
      </w:r>
      <w:r w:rsidR="003C5324" w:rsidRPr="008333A2">
        <w:rPr>
          <w:rFonts w:hint="eastAsia"/>
        </w:rPr>
        <w:t>ものとしてください。</w:t>
      </w:r>
    </w:p>
    <w:p w14:paraId="6892B97B" w14:textId="77777777" w:rsidR="0079010E" w:rsidRPr="008333A2" w:rsidRDefault="005F0B04" w:rsidP="005F1526">
      <w:pPr>
        <w:ind w:leftChars="206" w:left="746" w:hangingChars="149" w:hanging="313"/>
      </w:pPr>
      <w:r w:rsidRPr="008333A2">
        <w:rPr>
          <w:rFonts w:hint="eastAsia"/>
        </w:rPr>
        <w:t>(</w:t>
      </w:r>
      <w:r w:rsidR="00477FFC" w:rsidRPr="008333A2">
        <w:rPr>
          <w:rFonts w:hint="eastAsia"/>
        </w:rPr>
        <w:t>2</w:t>
      </w:r>
      <w:r w:rsidRPr="008333A2">
        <w:rPr>
          <w:rFonts w:hint="eastAsia"/>
        </w:rPr>
        <w:t>)</w:t>
      </w:r>
      <w:r w:rsidR="000E2E2C" w:rsidRPr="008333A2">
        <w:rPr>
          <w:rFonts w:hint="eastAsia"/>
        </w:rPr>
        <w:t xml:space="preserve">　</w:t>
      </w:r>
      <w:r w:rsidRPr="008333A2">
        <w:rPr>
          <w:rFonts w:hint="eastAsia"/>
        </w:rPr>
        <w:t>失格又は無効</w:t>
      </w:r>
    </w:p>
    <w:p w14:paraId="5FE28397" w14:textId="77777777" w:rsidR="005F0B04" w:rsidRPr="008333A2" w:rsidRDefault="005F0B04" w:rsidP="00CD6237">
      <w:pPr>
        <w:ind w:leftChars="100" w:left="840" w:hangingChars="300" w:hanging="630"/>
      </w:pPr>
      <w:r w:rsidRPr="008333A2">
        <w:rPr>
          <w:rFonts w:hint="eastAsia"/>
        </w:rPr>
        <w:t xml:space="preserve">　　　</w:t>
      </w:r>
      <w:r w:rsidR="000E2E2C" w:rsidRPr="008333A2">
        <w:rPr>
          <w:rFonts w:hint="eastAsia"/>
        </w:rPr>
        <w:t xml:space="preserve"> </w:t>
      </w:r>
      <w:r w:rsidR="00163BE1" w:rsidRPr="008333A2">
        <w:rPr>
          <w:rFonts w:hint="eastAsia"/>
        </w:rPr>
        <w:t>次の</w:t>
      </w:r>
      <w:r w:rsidRPr="008333A2">
        <w:rPr>
          <w:rFonts w:hint="eastAsia"/>
        </w:rPr>
        <w:t>いずれかに該当する</w:t>
      </w:r>
      <w:r w:rsidR="002122F8" w:rsidRPr="008333A2">
        <w:rPr>
          <w:rFonts w:hint="eastAsia"/>
        </w:rPr>
        <w:t>とき</w:t>
      </w:r>
      <w:r w:rsidRPr="008333A2">
        <w:rPr>
          <w:rFonts w:hint="eastAsia"/>
        </w:rPr>
        <w:t>は、失格又は無効となることがあります。</w:t>
      </w:r>
    </w:p>
    <w:p w14:paraId="0FDF24E1" w14:textId="092A892D" w:rsidR="005F0B04" w:rsidRPr="008333A2" w:rsidRDefault="00331956" w:rsidP="005F1526">
      <w:pPr>
        <w:ind w:leftChars="350" w:left="945" w:hangingChars="100" w:hanging="210"/>
      </w:pPr>
      <w:r w:rsidRPr="008333A2">
        <w:rPr>
          <w:rFonts w:hint="eastAsia"/>
        </w:rPr>
        <w:t>ア　提出期限を過ぎて提出書類が提出されたとき</w:t>
      </w:r>
      <w:r w:rsidR="00902F71" w:rsidRPr="008333A2">
        <w:rPr>
          <w:rFonts w:hint="eastAsia"/>
        </w:rPr>
        <w:t>。</w:t>
      </w:r>
    </w:p>
    <w:p w14:paraId="7E968A3A" w14:textId="3FDD3480" w:rsidR="005F0B04" w:rsidRPr="008333A2" w:rsidRDefault="00331956" w:rsidP="005F1526">
      <w:pPr>
        <w:ind w:leftChars="350" w:left="945" w:hangingChars="100" w:hanging="210"/>
      </w:pPr>
      <w:r w:rsidRPr="008333A2">
        <w:rPr>
          <w:rFonts w:hint="eastAsia"/>
        </w:rPr>
        <w:t>イ　提出した書類に虚偽の内容を記載したとき</w:t>
      </w:r>
      <w:r w:rsidR="00902F71" w:rsidRPr="008333A2">
        <w:rPr>
          <w:rFonts w:hint="eastAsia"/>
        </w:rPr>
        <w:t>。</w:t>
      </w:r>
    </w:p>
    <w:p w14:paraId="7041BFA4" w14:textId="2433F256" w:rsidR="005F0B04" w:rsidRPr="008333A2" w:rsidRDefault="00331956" w:rsidP="005F1526">
      <w:pPr>
        <w:ind w:leftChars="350" w:left="945" w:hangingChars="100" w:hanging="210"/>
      </w:pPr>
      <w:r w:rsidRPr="008333A2">
        <w:rPr>
          <w:rFonts w:hint="eastAsia"/>
        </w:rPr>
        <w:t>ウ　審査の公平性に影響を与える行為があったとき</w:t>
      </w:r>
      <w:r w:rsidR="00902F71" w:rsidRPr="008333A2">
        <w:rPr>
          <w:rFonts w:hint="eastAsia"/>
        </w:rPr>
        <w:t>。</w:t>
      </w:r>
    </w:p>
    <w:p w14:paraId="2561D810" w14:textId="77E48CEE" w:rsidR="005F0B04" w:rsidRPr="008333A2" w:rsidRDefault="00331956" w:rsidP="005F1526">
      <w:pPr>
        <w:ind w:leftChars="350" w:left="945" w:hangingChars="100" w:hanging="210"/>
      </w:pPr>
      <w:r w:rsidRPr="008333A2">
        <w:rPr>
          <w:rFonts w:hint="eastAsia"/>
        </w:rPr>
        <w:t>エ　本</w:t>
      </w:r>
      <w:r w:rsidR="000949CF" w:rsidRPr="008333A2">
        <w:rPr>
          <w:rFonts w:hint="eastAsia"/>
        </w:rPr>
        <w:t>実施</w:t>
      </w:r>
      <w:r w:rsidRPr="008333A2">
        <w:rPr>
          <w:rFonts w:hint="eastAsia"/>
        </w:rPr>
        <w:t>要領に違反すると認められるとき</w:t>
      </w:r>
      <w:r w:rsidR="00902F71" w:rsidRPr="008333A2">
        <w:rPr>
          <w:rFonts w:hint="eastAsia"/>
        </w:rPr>
        <w:t>。</w:t>
      </w:r>
    </w:p>
    <w:p w14:paraId="35AA9D6D" w14:textId="15FF6F70" w:rsidR="005F0B04" w:rsidRPr="008333A2" w:rsidRDefault="005F0B04" w:rsidP="005F1526">
      <w:pPr>
        <w:ind w:leftChars="350" w:left="945" w:hangingChars="100" w:hanging="210"/>
      </w:pPr>
      <w:r w:rsidRPr="008333A2">
        <w:rPr>
          <w:rFonts w:hint="eastAsia"/>
        </w:rPr>
        <w:t>オ　その他、担当者があらかじめ指示した事項に</w:t>
      </w:r>
      <w:r w:rsidR="00477FFC" w:rsidRPr="008333A2">
        <w:rPr>
          <w:rFonts w:hint="eastAsia"/>
        </w:rPr>
        <w:t>違反</w:t>
      </w:r>
      <w:r w:rsidRPr="008333A2">
        <w:rPr>
          <w:rFonts w:hint="eastAsia"/>
        </w:rPr>
        <w:t>したとき</w:t>
      </w:r>
      <w:r w:rsidR="00902F71" w:rsidRPr="008333A2">
        <w:rPr>
          <w:rFonts w:hint="eastAsia"/>
        </w:rPr>
        <w:t>。</w:t>
      </w:r>
    </w:p>
    <w:p w14:paraId="6D66409A" w14:textId="34391007" w:rsidR="005F0B04" w:rsidRPr="008333A2" w:rsidRDefault="005F0B04" w:rsidP="005F1526">
      <w:pPr>
        <w:ind w:leftChars="206" w:left="746" w:hangingChars="149" w:hanging="313"/>
      </w:pPr>
      <w:r w:rsidRPr="008333A2">
        <w:rPr>
          <w:rFonts w:hint="eastAsia"/>
        </w:rPr>
        <w:t>(</w:t>
      </w:r>
      <w:r w:rsidR="00477FFC" w:rsidRPr="008333A2">
        <w:rPr>
          <w:rFonts w:hint="eastAsia"/>
        </w:rPr>
        <w:t>3</w:t>
      </w:r>
      <w:r w:rsidRPr="008333A2">
        <w:rPr>
          <w:rFonts w:hint="eastAsia"/>
        </w:rPr>
        <w:t>)</w:t>
      </w:r>
      <w:r w:rsidR="000E2E2C" w:rsidRPr="008333A2">
        <w:rPr>
          <w:rFonts w:hint="eastAsia"/>
        </w:rPr>
        <w:t xml:space="preserve">  </w:t>
      </w:r>
      <w:r w:rsidRPr="008333A2">
        <w:rPr>
          <w:rFonts w:hint="eastAsia"/>
        </w:rPr>
        <w:t>複数提案の禁止</w:t>
      </w:r>
    </w:p>
    <w:p w14:paraId="06C94444" w14:textId="1ED261D8" w:rsidR="005F0B04" w:rsidRPr="008333A2" w:rsidRDefault="005F0B04" w:rsidP="005F1526">
      <w:pPr>
        <w:ind w:leftChars="405" w:left="850" w:firstLineChars="100" w:firstLine="210"/>
      </w:pPr>
      <w:r w:rsidRPr="008333A2">
        <w:rPr>
          <w:rFonts w:hint="eastAsia"/>
        </w:rPr>
        <w:t>プロポーザル参加者は、複数の</w:t>
      </w:r>
      <w:r w:rsidR="00331956" w:rsidRPr="008333A2">
        <w:rPr>
          <w:rFonts w:hint="eastAsia"/>
        </w:rPr>
        <w:t>企画</w:t>
      </w:r>
      <w:r w:rsidRPr="008333A2">
        <w:rPr>
          <w:rFonts w:hint="eastAsia"/>
        </w:rPr>
        <w:t>提案書の提出を行うことはできません。</w:t>
      </w:r>
    </w:p>
    <w:p w14:paraId="724CA2F7" w14:textId="32E2CE96" w:rsidR="005F0B04" w:rsidRPr="008333A2" w:rsidRDefault="005F0B04" w:rsidP="005F1526">
      <w:pPr>
        <w:ind w:leftChars="206" w:left="746" w:hangingChars="149" w:hanging="313"/>
      </w:pPr>
      <w:r w:rsidRPr="008333A2">
        <w:rPr>
          <w:rFonts w:hint="eastAsia"/>
        </w:rPr>
        <w:t>(</w:t>
      </w:r>
      <w:r w:rsidR="00477FFC" w:rsidRPr="008333A2">
        <w:rPr>
          <w:rFonts w:hint="eastAsia"/>
        </w:rPr>
        <w:t>4</w:t>
      </w:r>
      <w:r w:rsidRPr="008333A2">
        <w:rPr>
          <w:rFonts w:hint="eastAsia"/>
        </w:rPr>
        <w:t>)</w:t>
      </w:r>
      <w:r w:rsidR="000E2E2C" w:rsidRPr="008333A2">
        <w:rPr>
          <w:rFonts w:hint="eastAsia"/>
        </w:rPr>
        <w:t xml:space="preserve">　</w:t>
      </w:r>
      <w:r w:rsidRPr="008333A2">
        <w:rPr>
          <w:rFonts w:hint="eastAsia"/>
        </w:rPr>
        <w:t>提出書類の変更等</w:t>
      </w:r>
    </w:p>
    <w:p w14:paraId="0114DBC4" w14:textId="7289A2C0" w:rsidR="005F0B04" w:rsidRPr="008333A2" w:rsidRDefault="00902F71" w:rsidP="005F1526">
      <w:pPr>
        <w:ind w:leftChars="405" w:left="850" w:firstLineChars="100" w:firstLine="210"/>
      </w:pPr>
      <w:r w:rsidRPr="008333A2">
        <w:rPr>
          <w:rFonts w:hint="eastAsia"/>
        </w:rPr>
        <w:t>提出期限後の提出書類の変更、差替え及び</w:t>
      </w:r>
      <w:r w:rsidR="005F0B04" w:rsidRPr="008333A2">
        <w:rPr>
          <w:rFonts w:hint="eastAsia"/>
        </w:rPr>
        <w:t>再提出は認めません</w:t>
      </w:r>
      <w:r w:rsidR="00331956" w:rsidRPr="008333A2">
        <w:rPr>
          <w:rFonts w:hint="eastAsia"/>
        </w:rPr>
        <w:t>（誤字・脱字等軽微なものを除きます</w:t>
      </w:r>
      <w:r w:rsidR="005F0B04" w:rsidRPr="008333A2">
        <w:rPr>
          <w:rFonts w:hint="eastAsia"/>
        </w:rPr>
        <w:t>。）</w:t>
      </w:r>
      <w:r w:rsidR="00331956" w:rsidRPr="008333A2">
        <w:rPr>
          <w:rFonts w:hint="eastAsia"/>
        </w:rPr>
        <w:t>。</w:t>
      </w:r>
      <w:r w:rsidR="00DB290E" w:rsidRPr="008333A2">
        <w:rPr>
          <w:rFonts w:hint="eastAsia"/>
        </w:rPr>
        <w:t>なお、採用の有無にかかわらず、提出</w:t>
      </w:r>
      <w:r w:rsidR="005F0B04" w:rsidRPr="008333A2">
        <w:rPr>
          <w:rFonts w:hint="eastAsia"/>
        </w:rPr>
        <w:t>いただいた書類は返却しません。</w:t>
      </w:r>
    </w:p>
    <w:p w14:paraId="183F8F66" w14:textId="04C33485" w:rsidR="005F0B04" w:rsidRPr="008333A2" w:rsidRDefault="005F0B04" w:rsidP="005F1526">
      <w:pPr>
        <w:ind w:leftChars="206" w:left="746" w:hangingChars="149" w:hanging="313"/>
      </w:pPr>
      <w:r w:rsidRPr="008333A2">
        <w:rPr>
          <w:rFonts w:hint="eastAsia"/>
        </w:rPr>
        <w:t>(</w:t>
      </w:r>
      <w:r w:rsidR="00477FFC" w:rsidRPr="008333A2">
        <w:rPr>
          <w:rFonts w:hint="eastAsia"/>
        </w:rPr>
        <w:t>5</w:t>
      </w:r>
      <w:r w:rsidRPr="008333A2">
        <w:rPr>
          <w:rFonts w:hint="eastAsia"/>
        </w:rPr>
        <w:t>)</w:t>
      </w:r>
      <w:r w:rsidR="000E2E2C" w:rsidRPr="008333A2">
        <w:rPr>
          <w:rFonts w:hint="eastAsia"/>
        </w:rPr>
        <w:t xml:space="preserve">　</w:t>
      </w:r>
      <w:r w:rsidRPr="008333A2">
        <w:rPr>
          <w:rFonts w:hint="eastAsia"/>
        </w:rPr>
        <w:t>辞退について</w:t>
      </w:r>
    </w:p>
    <w:p w14:paraId="596D0170" w14:textId="45D3920C" w:rsidR="0079010E" w:rsidRPr="008333A2" w:rsidRDefault="005F0B04" w:rsidP="005F1526">
      <w:pPr>
        <w:ind w:leftChars="405" w:left="850" w:firstLineChars="100" w:firstLine="210"/>
      </w:pPr>
      <w:r w:rsidRPr="008333A2">
        <w:rPr>
          <w:rFonts w:hint="eastAsia"/>
        </w:rPr>
        <w:t>参加申込書提出後、</w:t>
      </w:r>
      <w:r w:rsidR="00902F71" w:rsidRPr="008333A2">
        <w:rPr>
          <w:rFonts w:hint="eastAsia"/>
        </w:rPr>
        <w:t>辞退す</w:t>
      </w:r>
      <w:r w:rsidR="00DB290E" w:rsidRPr="008333A2">
        <w:rPr>
          <w:rFonts w:hint="eastAsia"/>
        </w:rPr>
        <w:t>る場合は、参加辞退届（別紙３）を</w:t>
      </w:r>
      <w:r w:rsidR="00005DE4" w:rsidRPr="008333A2">
        <w:rPr>
          <w:rFonts w:hint="eastAsia"/>
        </w:rPr>
        <w:t>令和</w:t>
      </w:r>
      <w:r w:rsidR="00D62870" w:rsidRPr="008333A2">
        <w:rPr>
          <w:rFonts w:hint="eastAsia"/>
        </w:rPr>
        <w:t>５</w:t>
      </w:r>
      <w:r w:rsidRPr="008333A2">
        <w:rPr>
          <w:rFonts w:hint="eastAsia"/>
        </w:rPr>
        <w:t>年</w:t>
      </w:r>
      <w:r w:rsidR="00F16BD9" w:rsidRPr="008333A2">
        <w:rPr>
          <w:rFonts w:hint="eastAsia"/>
        </w:rPr>
        <w:t>12</w:t>
      </w:r>
      <w:r w:rsidRPr="008333A2">
        <w:rPr>
          <w:rFonts w:hint="eastAsia"/>
        </w:rPr>
        <w:t>月</w:t>
      </w:r>
      <w:r w:rsidR="00F16BD9" w:rsidRPr="008333A2">
        <w:rPr>
          <w:rFonts w:hint="eastAsia"/>
        </w:rPr>
        <w:t>15</w:t>
      </w:r>
      <w:r w:rsidRPr="008333A2">
        <w:rPr>
          <w:rFonts w:hint="eastAsia"/>
        </w:rPr>
        <w:t>日(</w:t>
      </w:r>
      <w:r w:rsidR="00F16BD9" w:rsidRPr="008333A2">
        <w:rPr>
          <w:rFonts w:hint="eastAsia"/>
        </w:rPr>
        <w:t>金</w:t>
      </w:r>
      <w:r w:rsidRPr="008333A2">
        <w:rPr>
          <w:rFonts w:hint="eastAsia"/>
        </w:rPr>
        <w:t>)までに</w:t>
      </w:r>
      <w:r w:rsidR="00FD1C94" w:rsidRPr="008333A2">
        <w:rPr>
          <w:rFonts w:hint="eastAsia"/>
        </w:rPr>
        <w:t>長野県立</w:t>
      </w:r>
      <w:r w:rsidR="000B35A2" w:rsidRPr="008333A2">
        <w:rPr>
          <w:rFonts w:hint="eastAsia"/>
        </w:rPr>
        <w:t>総合リハビリテーションセンター管理部総務課</w:t>
      </w:r>
      <w:r w:rsidR="00DB290E" w:rsidRPr="008333A2">
        <w:rPr>
          <w:rFonts w:hint="eastAsia"/>
        </w:rPr>
        <w:t>へ</w:t>
      </w:r>
      <w:r w:rsidRPr="008333A2">
        <w:rPr>
          <w:rFonts w:hint="eastAsia"/>
        </w:rPr>
        <w:t>提出してください。</w:t>
      </w:r>
    </w:p>
    <w:p w14:paraId="45DD12AC" w14:textId="46C0B235" w:rsidR="0079010E" w:rsidRPr="008333A2" w:rsidRDefault="005F0B04" w:rsidP="005F1526">
      <w:pPr>
        <w:ind w:leftChars="206" w:left="746" w:hangingChars="149" w:hanging="313"/>
      </w:pPr>
      <w:r w:rsidRPr="008333A2">
        <w:rPr>
          <w:rFonts w:hint="eastAsia"/>
        </w:rPr>
        <w:t>(</w:t>
      </w:r>
      <w:r w:rsidR="00477FFC" w:rsidRPr="008333A2">
        <w:rPr>
          <w:rFonts w:hint="eastAsia"/>
        </w:rPr>
        <w:t>6</w:t>
      </w:r>
      <w:r w:rsidRPr="008333A2">
        <w:rPr>
          <w:rFonts w:hint="eastAsia"/>
        </w:rPr>
        <w:t>)</w:t>
      </w:r>
      <w:r w:rsidR="000E2E2C" w:rsidRPr="008333A2">
        <w:rPr>
          <w:rFonts w:hint="eastAsia"/>
        </w:rPr>
        <w:t xml:space="preserve">　</w:t>
      </w:r>
      <w:r w:rsidRPr="008333A2">
        <w:rPr>
          <w:rFonts w:hint="eastAsia"/>
        </w:rPr>
        <w:t>費用負担</w:t>
      </w:r>
    </w:p>
    <w:p w14:paraId="4D221EB6" w14:textId="6921F49D" w:rsidR="005F0B04" w:rsidRPr="008333A2" w:rsidRDefault="005F0B04" w:rsidP="005F1526">
      <w:pPr>
        <w:ind w:leftChars="405" w:left="850" w:firstLineChars="100" w:firstLine="210"/>
      </w:pPr>
      <w:r w:rsidRPr="008333A2">
        <w:rPr>
          <w:rFonts w:hint="eastAsia"/>
        </w:rPr>
        <w:t>プロポーザル参加に要する経費等は、参加者の負担とします。</w:t>
      </w:r>
    </w:p>
    <w:p w14:paraId="3100F7DF" w14:textId="1D0B5683" w:rsidR="005F0B04" w:rsidRPr="008333A2" w:rsidRDefault="005F0B04" w:rsidP="005F1526">
      <w:pPr>
        <w:ind w:leftChars="206" w:left="746" w:hangingChars="149" w:hanging="313"/>
      </w:pPr>
      <w:r w:rsidRPr="008333A2">
        <w:rPr>
          <w:rFonts w:hint="eastAsia"/>
        </w:rPr>
        <w:t>(</w:t>
      </w:r>
      <w:r w:rsidR="00477FFC" w:rsidRPr="008333A2">
        <w:rPr>
          <w:rFonts w:hint="eastAsia"/>
        </w:rPr>
        <w:t>7</w:t>
      </w:r>
      <w:r w:rsidRPr="008333A2">
        <w:rPr>
          <w:rFonts w:hint="eastAsia"/>
        </w:rPr>
        <w:t>)</w:t>
      </w:r>
      <w:r w:rsidR="000E2E2C" w:rsidRPr="008333A2">
        <w:rPr>
          <w:rFonts w:hint="eastAsia"/>
        </w:rPr>
        <w:t xml:space="preserve">　</w:t>
      </w:r>
      <w:r w:rsidRPr="008333A2">
        <w:rPr>
          <w:rFonts w:hint="eastAsia"/>
        </w:rPr>
        <w:t>その他</w:t>
      </w:r>
    </w:p>
    <w:p w14:paraId="0D31F1FE" w14:textId="5702905E" w:rsidR="005F0B04" w:rsidRPr="008333A2" w:rsidRDefault="00477FFC" w:rsidP="005F1526">
      <w:pPr>
        <w:ind w:leftChars="405" w:left="850" w:firstLineChars="100" w:firstLine="210"/>
      </w:pPr>
      <w:r w:rsidRPr="008333A2">
        <w:rPr>
          <w:rFonts w:hint="eastAsia"/>
        </w:rPr>
        <w:t>参加者は、参加</w:t>
      </w:r>
      <w:r w:rsidR="008E40DD" w:rsidRPr="008333A2">
        <w:rPr>
          <w:rFonts w:hint="eastAsia"/>
        </w:rPr>
        <w:t>申込書</w:t>
      </w:r>
      <w:r w:rsidRPr="008333A2">
        <w:rPr>
          <w:rFonts w:hint="eastAsia"/>
        </w:rPr>
        <w:t>の提出をもって、</w:t>
      </w:r>
      <w:r w:rsidR="00163BE1" w:rsidRPr="008333A2">
        <w:rPr>
          <w:rFonts w:hint="eastAsia"/>
        </w:rPr>
        <w:t>本</w:t>
      </w:r>
      <w:r w:rsidR="001B26FA" w:rsidRPr="008333A2">
        <w:rPr>
          <w:rFonts w:hint="eastAsia"/>
        </w:rPr>
        <w:t>実施</w:t>
      </w:r>
      <w:r w:rsidRPr="008333A2">
        <w:rPr>
          <w:rFonts w:hint="eastAsia"/>
        </w:rPr>
        <w:t>要領</w:t>
      </w:r>
      <w:r w:rsidR="00163BE1" w:rsidRPr="008333A2">
        <w:rPr>
          <w:rFonts w:hint="eastAsia"/>
        </w:rPr>
        <w:t>及び仕様書</w:t>
      </w:r>
      <w:r w:rsidRPr="008333A2">
        <w:rPr>
          <w:rFonts w:hint="eastAsia"/>
        </w:rPr>
        <w:t>等の記載内容に同意したものとします。</w:t>
      </w:r>
    </w:p>
    <w:p w14:paraId="2BAE3C99" w14:textId="77777777" w:rsidR="00D62870" w:rsidRPr="008333A2" w:rsidRDefault="00D62870" w:rsidP="00F40254">
      <w:pPr>
        <w:ind w:leftChars="100" w:left="840" w:hangingChars="300" w:hanging="630"/>
      </w:pPr>
    </w:p>
    <w:p w14:paraId="501D57CB" w14:textId="1CAE1B10" w:rsidR="00F40254" w:rsidRPr="008333A2" w:rsidRDefault="003C5324" w:rsidP="00F40254">
      <w:pPr>
        <w:ind w:leftChars="100" w:left="840" w:hangingChars="300" w:hanging="630"/>
      </w:pPr>
      <w:r w:rsidRPr="008333A2">
        <w:rPr>
          <w:rFonts w:hint="eastAsia"/>
        </w:rPr>
        <w:t>５</w:t>
      </w:r>
      <w:r w:rsidR="00FF2AF4" w:rsidRPr="008333A2">
        <w:rPr>
          <w:rFonts w:hint="eastAsia"/>
        </w:rPr>
        <w:t xml:space="preserve">　</w:t>
      </w:r>
      <w:r w:rsidR="00987462" w:rsidRPr="008333A2">
        <w:rPr>
          <w:rFonts w:hint="eastAsia"/>
        </w:rPr>
        <w:t>説明会</w:t>
      </w:r>
    </w:p>
    <w:p w14:paraId="10BDDB45" w14:textId="1C09885A" w:rsidR="00EB7B91" w:rsidRPr="008333A2" w:rsidRDefault="00EB7B91" w:rsidP="005F1526">
      <w:pPr>
        <w:ind w:leftChars="100" w:left="210" w:firstLineChars="102" w:firstLine="214"/>
      </w:pPr>
      <w:r w:rsidRPr="008333A2">
        <w:rPr>
          <w:rFonts w:hint="eastAsia"/>
        </w:rPr>
        <w:t>このプロポーザルに</w:t>
      </w:r>
      <w:r w:rsidR="00327E28" w:rsidRPr="008333A2">
        <w:rPr>
          <w:rFonts w:hint="eastAsia"/>
        </w:rPr>
        <w:t>参加しようとする者を対象に説明会を実施します。</w:t>
      </w:r>
    </w:p>
    <w:p w14:paraId="5E919558" w14:textId="77777777" w:rsidR="00F40254" w:rsidRPr="008333A2" w:rsidRDefault="00F40254" w:rsidP="00D50B1C">
      <w:pPr>
        <w:ind w:leftChars="206" w:left="746" w:hangingChars="149" w:hanging="313"/>
      </w:pPr>
      <w:r w:rsidRPr="008333A2">
        <w:rPr>
          <w:rFonts w:hint="eastAsia"/>
        </w:rPr>
        <w:t>(1)</w:t>
      </w:r>
      <w:r w:rsidR="000E2E2C" w:rsidRPr="008333A2">
        <w:rPr>
          <w:rFonts w:hint="eastAsia"/>
        </w:rPr>
        <w:t xml:space="preserve">　</w:t>
      </w:r>
      <w:r w:rsidRPr="008333A2">
        <w:rPr>
          <w:rFonts w:hint="eastAsia"/>
        </w:rPr>
        <w:t>実施</w:t>
      </w:r>
      <w:r w:rsidR="00FF2AF4" w:rsidRPr="008333A2">
        <w:rPr>
          <w:rFonts w:hint="eastAsia"/>
        </w:rPr>
        <w:t>日時</w:t>
      </w:r>
      <w:r w:rsidR="00500924" w:rsidRPr="008333A2">
        <w:rPr>
          <w:rFonts w:hint="eastAsia"/>
        </w:rPr>
        <w:t>場所</w:t>
      </w:r>
    </w:p>
    <w:p w14:paraId="121B426A" w14:textId="2023F137" w:rsidR="00D04913" w:rsidRPr="008333A2" w:rsidRDefault="00005DE4" w:rsidP="00D50B1C">
      <w:pPr>
        <w:ind w:leftChars="405" w:left="850" w:firstLineChars="100" w:firstLine="210"/>
      </w:pPr>
      <w:r w:rsidRPr="008333A2">
        <w:rPr>
          <w:rFonts w:hint="eastAsia"/>
        </w:rPr>
        <w:t>令和</w:t>
      </w:r>
      <w:r w:rsidR="00D62870" w:rsidRPr="008333A2">
        <w:rPr>
          <w:rFonts w:hint="eastAsia"/>
        </w:rPr>
        <w:t>５</w:t>
      </w:r>
      <w:r w:rsidR="00411800" w:rsidRPr="008333A2">
        <w:rPr>
          <w:rFonts w:hint="eastAsia"/>
        </w:rPr>
        <w:t>年</w:t>
      </w:r>
      <w:r w:rsidR="00F16BD9" w:rsidRPr="008333A2">
        <w:rPr>
          <w:rFonts w:hint="eastAsia"/>
        </w:rPr>
        <w:t>11</w:t>
      </w:r>
      <w:r w:rsidR="00411800" w:rsidRPr="008333A2">
        <w:rPr>
          <w:rFonts w:hint="eastAsia"/>
        </w:rPr>
        <w:t>月</w:t>
      </w:r>
      <w:r w:rsidR="00F16BD9" w:rsidRPr="008333A2">
        <w:rPr>
          <w:rFonts w:hint="eastAsia"/>
        </w:rPr>
        <w:t>22</w:t>
      </w:r>
      <w:r w:rsidR="00411800" w:rsidRPr="008333A2">
        <w:rPr>
          <w:rFonts w:hint="eastAsia"/>
        </w:rPr>
        <w:t>日</w:t>
      </w:r>
      <w:r w:rsidR="00500924" w:rsidRPr="008333A2">
        <w:rPr>
          <w:rFonts w:hint="eastAsia"/>
        </w:rPr>
        <w:t>(</w:t>
      </w:r>
      <w:r w:rsidR="00F16BD9" w:rsidRPr="008333A2">
        <w:rPr>
          <w:rFonts w:hint="eastAsia"/>
        </w:rPr>
        <w:t>水</w:t>
      </w:r>
      <w:r w:rsidR="00500924" w:rsidRPr="008333A2">
        <w:rPr>
          <w:rFonts w:hint="eastAsia"/>
        </w:rPr>
        <w:t>)</w:t>
      </w:r>
      <w:r w:rsidR="004C51F1" w:rsidRPr="008333A2">
        <w:rPr>
          <w:rFonts w:hint="eastAsia"/>
        </w:rPr>
        <w:t xml:space="preserve">　午後</w:t>
      </w:r>
      <w:r w:rsidR="00172CF5" w:rsidRPr="008333A2">
        <w:rPr>
          <w:rFonts w:hint="eastAsia"/>
        </w:rPr>
        <w:t>1</w:t>
      </w:r>
      <w:r w:rsidR="004C51F1" w:rsidRPr="008333A2">
        <w:rPr>
          <w:rFonts w:hint="eastAsia"/>
        </w:rPr>
        <w:t>時</w:t>
      </w:r>
      <w:r w:rsidR="00172CF5" w:rsidRPr="008333A2">
        <w:rPr>
          <w:rFonts w:hint="eastAsia"/>
        </w:rPr>
        <w:t>30</w:t>
      </w:r>
      <w:r w:rsidR="00F80164" w:rsidRPr="008333A2">
        <w:rPr>
          <w:rFonts w:hint="eastAsia"/>
        </w:rPr>
        <w:t>分</w:t>
      </w:r>
      <w:r w:rsidR="004C51F1" w:rsidRPr="008333A2">
        <w:rPr>
          <w:rFonts w:hint="eastAsia"/>
        </w:rPr>
        <w:t>から</w:t>
      </w:r>
    </w:p>
    <w:p w14:paraId="3ACF9022" w14:textId="43958FD5" w:rsidR="00500924" w:rsidRPr="008333A2" w:rsidRDefault="00500924" w:rsidP="00D50B1C">
      <w:pPr>
        <w:ind w:leftChars="405" w:left="850" w:firstLineChars="100" w:firstLine="210"/>
      </w:pPr>
      <w:r w:rsidRPr="008333A2">
        <w:rPr>
          <w:rFonts w:hint="eastAsia"/>
        </w:rPr>
        <w:t>長野県立総合リハビリテーションセンター　管理</w:t>
      </w:r>
      <w:r w:rsidR="00005DE4" w:rsidRPr="008333A2">
        <w:rPr>
          <w:rFonts w:hint="eastAsia"/>
        </w:rPr>
        <w:t>棟</w:t>
      </w:r>
      <w:r w:rsidRPr="008333A2">
        <w:rPr>
          <w:rFonts w:hint="eastAsia"/>
        </w:rPr>
        <w:t xml:space="preserve">　</w:t>
      </w:r>
      <w:r w:rsidR="00DB290E" w:rsidRPr="008333A2">
        <w:rPr>
          <w:rFonts w:hint="eastAsia"/>
        </w:rPr>
        <w:t>３</w:t>
      </w:r>
      <w:r w:rsidRPr="008333A2">
        <w:rPr>
          <w:rFonts w:hint="eastAsia"/>
        </w:rPr>
        <w:t>階大会議室</w:t>
      </w:r>
    </w:p>
    <w:p w14:paraId="47D947F6" w14:textId="77777777" w:rsidR="00F40254" w:rsidRPr="008333A2" w:rsidRDefault="00F40254" w:rsidP="00D50B1C">
      <w:pPr>
        <w:ind w:leftChars="206" w:left="746" w:hangingChars="149" w:hanging="313"/>
      </w:pPr>
      <w:r w:rsidRPr="008333A2">
        <w:rPr>
          <w:rFonts w:hint="eastAsia"/>
        </w:rPr>
        <w:t>(2)</w:t>
      </w:r>
      <w:r w:rsidR="000E2E2C" w:rsidRPr="008333A2">
        <w:rPr>
          <w:rFonts w:hint="eastAsia"/>
        </w:rPr>
        <w:t xml:space="preserve">　</w:t>
      </w:r>
      <w:r w:rsidRPr="008333A2">
        <w:rPr>
          <w:rFonts w:hint="eastAsia"/>
        </w:rPr>
        <w:t>留意事項</w:t>
      </w:r>
    </w:p>
    <w:p w14:paraId="197EFF5C" w14:textId="7CBEA3E8" w:rsidR="001E662B" w:rsidRPr="008333A2" w:rsidRDefault="001E662B" w:rsidP="001E662B">
      <w:pPr>
        <w:ind w:leftChars="350" w:left="945" w:hangingChars="100" w:hanging="210"/>
      </w:pPr>
      <w:r w:rsidRPr="008333A2">
        <w:rPr>
          <w:rFonts w:hint="eastAsia"/>
        </w:rPr>
        <w:t>ア　説明会出席希望者は、令和５年</w:t>
      </w:r>
      <w:r w:rsidR="00F16BD9" w:rsidRPr="008333A2">
        <w:rPr>
          <w:rFonts w:hint="eastAsia"/>
        </w:rPr>
        <w:t>11</w:t>
      </w:r>
      <w:r w:rsidRPr="008333A2">
        <w:rPr>
          <w:rFonts w:hint="eastAsia"/>
        </w:rPr>
        <w:t>月</w:t>
      </w:r>
      <w:r w:rsidR="00F16BD9" w:rsidRPr="008333A2">
        <w:rPr>
          <w:rFonts w:hint="eastAsia"/>
        </w:rPr>
        <w:t>22</w:t>
      </w:r>
      <w:r w:rsidRPr="008333A2">
        <w:rPr>
          <w:rFonts w:hint="eastAsia"/>
        </w:rPr>
        <w:t>日（</w:t>
      </w:r>
      <w:r w:rsidR="00F16BD9" w:rsidRPr="008333A2">
        <w:rPr>
          <w:rFonts w:hint="eastAsia"/>
        </w:rPr>
        <w:t>水</w:t>
      </w:r>
      <w:r w:rsidRPr="008333A2">
        <w:rPr>
          <w:rFonts w:hint="eastAsia"/>
        </w:rPr>
        <w:t>）</w:t>
      </w:r>
      <w:r w:rsidR="00AB6333" w:rsidRPr="008333A2">
        <w:rPr>
          <w:rFonts w:hint="eastAsia"/>
        </w:rPr>
        <w:t>午前10</w:t>
      </w:r>
      <w:r w:rsidRPr="008333A2">
        <w:rPr>
          <w:rFonts w:hint="eastAsia"/>
        </w:rPr>
        <w:t>時までに、説明会出席申込書(別紙１)に必要事項を記入し、長野県立総合リハビリテーションセンター管理部総務課へファクシミリにより連絡してください。</w:t>
      </w:r>
    </w:p>
    <w:p w14:paraId="38173D92" w14:textId="77777777" w:rsidR="001E662B" w:rsidRPr="008333A2" w:rsidRDefault="001E662B" w:rsidP="001E662B">
      <w:pPr>
        <w:ind w:leftChars="350" w:left="945" w:hangingChars="100" w:hanging="210"/>
      </w:pPr>
      <w:r w:rsidRPr="008333A2">
        <w:rPr>
          <w:rFonts w:hint="eastAsia"/>
        </w:rPr>
        <w:t>イ　説明会終了後、必要な施設（調理室を含む。）の見学を行うことができますが、その際は担当者の指示に従ってください。（なお、感染症等の発生状況によっては行えない場合があります。）</w:t>
      </w:r>
    </w:p>
    <w:p w14:paraId="6EA1D903" w14:textId="2F06A7DB" w:rsidR="001E662B" w:rsidRPr="008333A2" w:rsidRDefault="001E662B" w:rsidP="001E662B">
      <w:pPr>
        <w:ind w:leftChars="350" w:left="945" w:hangingChars="100" w:hanging="210"/>
      </w:pPr>
      <w:r w:rsidRPr="008333A2">
        <w:rPr>
          <w:rFonts w:hint="eastAsia"/>
        </w:rPr>
        <w:t>ウ　調理室に入室希望の方は、最近１か月以内の検便検査結果（検査項目：赤痢、サルモ</w:t>
      </w:r>
      <w:r w:rsidRPr="008333A2">
        <w:rPr>
          <w:rFonts w:hint="eastAsia"/>
        </w:rPr>
        <w:lastRenderedPageBreak/>
        <w:t>ネラ菌、腸管出血性大腸菌０－157、ノロウィルス）及び清潔な衣服（白衣・帽子・マスク等）を用意してください。なお、調理室への入室は１</w:t>
      </w:r>
      <w:r w:rsidR="00AB6333" w:rsidRPr="008333A2">
        <w:rPr>
          <w:rFonts w:hint="eastAsia"/>
        </w:rPr>
        <w:t>社</w:t>
      </w:r>
      <w:r w:rsidRPr="008333A2">
        <w:rPr>
          <w:rFonts w:hint="eastAsia"/>
        </w:rPr>
        <w:t>１名とし10分以内とします。</w:t>
      </w:r>
    </w:p>
    <w:p w14:paraId="6441FAAF" w14:textId="77777777" w:rsidR="002B434A" w:rsidRPr="008333A2" w:rsidRDefault="002B434A" w:rsidP="00357FE6">
      <w:pPr>
        <w:ind w:left="945" w:hangingChars="450" w:hanging="945"/>
      </w:pPr>
    </w:p>
    <w:p w14:paraId="275B96DC" w14:textId="77777777" w:rsidR="003C5324" w:rsidRPr="008333A2" w:rsidRDefault="003C5324" w:rsidP="002B434A">
      <w:pPr>
        <w:ind w:leftChars="100" w:left="840" w:hangingChars="300" w:hanging="630"/>
      </w:pPr>
      <w:r w:rsidRPr="008333A2">
        <w:rPr>
          <w:rFonts w:hint="eastAsia"/>
        </w:rPr>
        <w:t>６　質問及び回答</w:t>
      </w:r>
    </w:p>
    <w:p w14:paraId="6BEA278A" w14:textId="4E7DB998" w:rsidR="001E662B" w:rsidRPr="008333A2" w:rsidRDefault="001E662B" w:rsidP="001E662B">
      <w:pPr>
        <w:ind w:leftChars="206" w:left="746" w:hangingChars="149" w:hanging="313"/>
      </w:pPr>
      <w:r w:rsidRPr="008333A2">
        <w:rPr>
          <w:rFonts w:hint="eastAsia"/>
        </w:rPr>
        <w:t>(1)　質問があるときは、質問書（別紙２）に内容を簡潔にまとめて記載し、令和５年</w:t>
      </w:r>
      <w:r w:rsidR="00F16BD9" w:rsidRPr="008333A2">
        <w:rPr>
          <w:rFonts w:hint="eastAsia"/>
        </w:rPr>
        <w:t>11</w:t>
      </w:r>
      <w:r w:rsidRPr="008333A2">
        <w:rPr>
          <w:rFonts w:hint="eastAsia"/>
        </w:rPr>
        <w:t xml:space="preserve">月　</w:t>
      </w:r>
      <w:r w:rsidR="00F16BD9" w:rsidRPr="008333A2">
        <w:rPr>
          <w:rFonts w:hint="eastAsia"/>
        </w:rPr>
        <w:t>28</w:t>
      </w:r>
      <w:r w:rsidRPr="008333A2">
        <w:rPr>
          <w:rFonts w:hint="eastAsia"/>
        </w:rPr>
        <w:t>日（</w:t>
      </w:r>
      <w:r w:rsidR="00F16BD9" w:rsidRPr="008333A2">
        <w:rPr>
          <w:rFonts w:hint="eastAsia"/>
        </w:rPr>
        <w:t>火</w:t>
      </w:r>
      <w:r w:rsidRPr="008333A2">
        <w:rPr>
          <w:rFonts w:hint="eastAsia"/>
        </w:rPr>
        <w:t>）午後</w:t>
      </w:r>
      <w:r w:rsidR="00AB6333" w:rsidRPr="008333A2">
        <w:rPr>
          <w:rFonts w:hint="eastAsia"/>
        </w:rPr>
        <w:t>２</w:t>
      </w:r>
      <w:r w:rsidRPr="008333A2">
        <w:rPr>
          <w:rFonts w:hint="eastAsia"/>
        </w:rPr>
        <w:t>時までに長野県総立合リハビリテーションセンター管理部総務課へファクシミリによりお送りください。</w:t>
      </w:r>
    </w:p>
    <w:p w14:paraId="10FBD18C" w14:textId="248DBE41" w:rsidR="001E662B" w:rsidRPr="008333A2" w:rsidRDefault="001E662B" w:rsidP="001E662B">
      <w:pPr>
        <w:ind w:leftChars="206" w:left="746" w:hangingChars="149" w:hanging="313"/>
      </w:pPr>
      <w:r w:rsidRPr="008333A2">
        <w:rPr>
          <w:rFonts w:hint="eastAsia"/>
        </w:rPr>
        <w:t>(2)　質問に対する回答は、令和５年</w:t>
      </w:r>
      <w:r w:rsidR="00F16BD9" w:rsidRPr="008333A2">
        <w:rPr>
          <w:rFonts w:hint="eastAsia"/>
        </w:rPr>
        <w:t>12</w:t>
      </w:r>
      <w:r w:rsidRPr="008333A2">
        <w:rPr>
          <w:rFonts w:hint="eastAsia"/>
        </w:rPr>
        <w:t>月</w:t>
      </w:r>
      <w:r w:rsidR="00F16BD9" w:rsidRPr="008333A2">
        <w:rPr>
          <w:rFonts w:hint="eastAsia"/>
        </w:rPr>
        <w:t>１</w:t>
      </w:r>
      <w:r w:rsidRPr="008333A2">
        <w:rPr>
          <w:rFonts w:hint="eastAsia"/>
        </w:rPr>
        <w:t>日（</w:t>
      </w:r>
      <w:r w:rsidR="00F16BD9" w:rsidRPr="008333A2">
        <w:rPr>
          <w:rFonts w:hint="eastAsia"/>
        </w:rPr>
        <w:t>金</w:t>
      </w:r>
      <w:r w:rsidRPr="008333A2">
        <w:rPr>
          <w:rFonts w:hint="eastAsia"/>
        </w:rPr>
        <w:t>）午後３時以降にファクシミリで行います。</w:t>
      </w:r>
    </w:p>
    <w:p w14:paraId="1E79C7F8" w14:textId="77777777" w:rsidR="002B434A" w:rsidRPr="008333A2" w:rsidRDefault="002B434A" w:rsidP="002B434A">
      <w:pPr>
        <w:ind w:leftChars="100" w:left="840" w:hangingChars="300" w:hanging="630"/>
      </w:pPr>
    </w:p>
    <w:p w14:paraId="5CA86C3E" w14:textId="62CE46AA" w:rsidR="004C4F75" w:rsidRPr="008333A2" w:rsidRDefault="003C5324" w:rsidP="002B434A">
      <w:pPr>
        <w:ind w:leftChars="100" w:left="840" w:hangingChars="300" w:hanging="630"/>
      </w:pPr>
      <w:r w:rsidRPr="008333A2">
        <w:rPr>
          <w:rFonts w:hint="eastAsia"/>
        </w:rPr>
        <w:t>７</w:t>
      </w:r>
      <w:r w:rsidR="004C4F75" w:rsidRPr="008333A2">
        <w:rPr>
          <w:rFonts w:hint="eastAsia"/>
        </w:rPr>
        <w:t xml:space="preserve">　プロポーザル提出書類</w:t>
      </w:r>
    </w:p>
    <w:p w14:paraId="444D617D" w14:textId="19D8B1E5" w:rsidR="004C4F75" w:rsidRPr="008333A2" w:rsidRDefault="004C4F75" w:rsidP="00D50B1C">
      <w:pPr>
        <w:ind w:leftChars="206" w:left="746" w:hangingChars="149" w:hanging="313"/>
      </w:pPr>
      <w:r w:rsidRPr="008333A2">
        <w:rPr>
          <w:rFonts w:hint="eastAsia"/>
        </w:rPr>
        <w:t>(1)</w:t>
      </w:r>
      <w:r w:rsidR="000E2E2C" w:rsidRPr="008333A2">
        <w:rPr>
          <w:rFonts w:hint="eastAsia"/>
        </w:rPr>
        <w:t xml:space="preserve">　</w:t>
      </w:r>
      <w:r w:rsidR="00477FFC" w:rsidRPr="008333A2">
        <w:rPr>
          <w:rFonts w:hint="eastAsia"/>
        </w:rPr>
        <w:t>共通</w:t>
      </w:r>
      <w:r w:rsidRPr="008333A2">
        <w:rPr>
          <w:rFonts w:hint="eastAsia"/>
        </w:rPr>
        <w:t>事項</w:t>
      </w:r>
    </w:p>
    <w:p w14:paraId="67A1BF84" w14:textId="4789DD7F" w:rsidR="00764445" w:rsidRPr="008333A2" w:rsidRDefault="00865B92" w:rsidP="005F1526">
      <w:pPr>
        <w:ind w:leftChars="350" w:left="945" w:hangingChars="100" w:hanging="210"/>
      </w:pPr>
      <w:r w:rsidRPr="008333A2">
        <w:rPr>
          <w:rFonts w:hint="eastAsia"/>
        </w:rPr>
        <w:t>ア　このプロポーザルの提出書類は、長野県</w:t>
      </w:r>
      <w:r w:rsidR="007A5039" w:rsidRPr="008333A2">
        <w:rPr>
          <w:rFonts w:hint="eastAsia"/>
        </w:rPr>
        <w:t>立</w:t>
      </w:r>
      <w:r w:rsidRPr="008333A2">
        <w:rPr>
          <w:rFonts w:hint="eastAsia"/>
        </w:rPr>
        <w:t>総合リハビリテーションセンター</w:t>
      </w:r>
      <w:r w:rsidR="004C4F75" w:rsidRPr="008333A2">
        <w:rPr>
          <w:rFonts w:hint="eastAsia"/>
        </w:rPr>
        <w:t>が指定した様式を使用してください。各様式は、Ａ４</w:t>
      </w:r>
      <w:r w:rsidR="00E62F67" w:rsidRPr="008333A2">
        <w:rPr>
          <w:rFonts w:hint="eastAsia"/>
        </w:rPr>
        <w:t>判</w:t>
      </w:r>
      <w:r w:rsidR="004C4F75" w:rsidRPr="008333A2">
        <w:rPr>
          <w:rFonts w:hint="eastAsia"/>
        </w:rPr>
        <w:t>の用紙とし、文字は横書きとしてください。</w:t>
      </w:r>
      <w:r w:rsidR="00764445" w:rsidRPr="008333A2">
        <w:rPr>
          <w:rFonts w:hint="eastAsia"/>
        </w:rPr>
        <w:t>なお、用紙が不足するときは、適宜行を追加するか「別紙に記載」として、別紙（Ａ４判）を添付してください。</w:t>
      </w:r>
    </w:p>
    <w:p w14:paraId="433D1341" w14:textId="0F032955" w:rsidR="004F121F" w:rsidRPr="008333A2" w:rsidRDefault="007E69AA" w:rsidP="005F1526">
      <w:pPr>
        <w:ind w:leftChars="350" w:left="945" w:hangingChars="100" w:hanging="210"/>
      </w:pPr>
      <w:r w:rsidRPr="008333A2">
        <w:rPr>
          <w:rFonts w:hint="eastAsia"/>
        </w:rPr>
        <w:t>イ</w:t>
      </w:r>
      <w:r w:rsidR="004F121F" w:rsidRPr="008333A2">
        <w:rPr>
          <w:rFonts w:hint="eastAsia"/>
        </w:rPr>
        <w:t xml:space="preserve">　</w:t>
      </w:r>
      <w:r w:rsidR="002E0903" w:rsidRPr="008333A2">
        <w:rPr>
          <w:rFonts w:hint="eastAsia"/>
        </w:rPr>
        <w:t>参加申込書及び</w:t>
      </w:r>
      <w:r w:rsidR="00AE555A" w:rsidRPr="008333A2">
        <w:rPr>
          <w:rFonts w:hint="eastAsia"/>
        </w:rPr>
        <w:t>企画提案書等</w:t>
      </w:r>
      <w:r w:rsidR="00865B92" w:rsidRPr="008333A2">
        <w:rPr>
          <w:rFonts w:hint="eastAsia"/>
        </w:rPr>
        <w:t>の</w:t>
      </w:r>
      <w:r w:rsidR="004F121F" w:rsidRPr="008333A2">
        <w:rPr>
          <w:rFonts w:hint="eastAsia"/>
        </w:rPr>
        <w:t>提出</w:t>
      </w:r>
      <w:r w:rsidR="00604021" w:rsidRPr="008333A2">
        <w:rPr>
          <w:rFonts w:hint="eastAsia"/>
        </w:rPr>
        <w:t>に当たっては</w:t>
      </w:r>
      <w:r w:rsidR="00865B92" w:rsidRPr="008333A2">
        <w:rPr>
          <w:rFonts w:hint="eastAsia"/>
        </w:rPr>
        <w:t>、</w:t>
      </w:r>
      <w:r w:rsidR="004F121F" w:rsidRPr="008333A2">
        <w:rPr>
          <w:rFonts w:hint="eastAsia"/>
        </w:rPr>
        <w:t>左側を２箇所ホチキスで留め、</w:t>
      </w:r>
      <w:r w:rsidR="00DB0581" w:rsidRPr="008333A2">
        <w:rPr>
          <w:rFonts w:hint="eastAsia"/>
        </w:rPr>
        <w:t>10部（１部は正本、他</w:t>
      </w:r>
      <w:r w:rsidR="00DB290E" w:rsidRPr="008333A2">
        <w:rPr>
          <w:rFonts w:hint="eastAsia"/>
        </w:rPr>
        <w:t>９</w:t>
      </w:r>
      <w:r w:rsidR="00865B92" w:rsidRPr="008333A2">
        <w:rPr>
          <w:rFonts w:hint="eastAsia"/>
        </w:rPr>
        <w:t>部はコピー可）</w:t>
      </w:r>
      <w:r w:rsidR="004F121F" w:rsidRPr="008333A2">
        <w:rPr>
          <w:rFonts w:hint="eastAsia"/>
        </w:rPr>
        <w:t>提出してください。</w:t>
      </w:r>
      <w:r w:rsidR="00DB0138" w:rsidRPr="008333A2">
        <w:rPr>
          <w:rFonts w:hint="eastAsia"/>
        </w:rPr>
        <w:t>パンフレット等ホチキス留めできないものは別にしてくだ</w:t>
      </w:r>
      <w:r w:rsidR="00E655B4" w:rsidRPr="008333A2">
        <w:rPr>
          <w:rFonts w:hint="eastAsia"/>
        </w:rPr>
        <w:t>さ</w:t>
      </w:r>
      <w:r w:rsidR="00DB0138" w:rsidRPr="008333A2">
        <w:rPr>
          <w:rFonts w:hint="eastAsia"/>
        </w:rPr>
        <w:t>い。</w:t>
      </w:r>
    </w:p>
    <w:p w14:paraId="19187876" w14:textId="4D044360" w:rsidR="004C4F75" w:rsidRPr="008333A2" w:rsidRDefault="004C4F75" w:rsidP="00D50B1C">
      <w:pPr>
        <w:ind w:leftChars="206" w:left="746" w:hangingChars="149" w:hanging="313"/>
      </w:pPr>
      <w:r w:rsidRPr="008333A2">
        <w:rPr>
          <w:rFonts w:hint="eastAsia"/>
        </w:rPr>
        <w:t>(2)</w:t>
      </w:r>
      <w:r w:rsidR="000E2E2C" w:rsidRPr="008333A2">
        <w:rPr>
          <w:rFonts w:hint="eastAsia"/>
        </w:rPr>
        <w:t xml:space="preserve">　</w:t>
      </w:r>
      <w:r w:rsidRPr="008333A2">
        <w:rPr>
          <w:rFonts w:hint="eastAsia"/>
        </w:rPr>
        <w:t>提出書類</w:t>
      </w:r>
    </w:p>
    <w:p w14:paraId="5AD20428" w14:textId="764F7E05" w:rsidR="004C4F75" w:rsidRPr="008333A2" w:rsidRDefault="004C4F75" w:rsidP="005F1526">
      <w:pPr>
        <w:ind w:leftChars="350" w:left="945" w:hangingChars="100" w:hanging="210"/>
      </w:pPr>
      <w:r w:rsidRPr="008333A2">
        <w:rPr>
          <w:rFonts w:hint="eastAsia"/>
        </w:rPr>
        <w:t>ア　参加</w:t>
      </w:r>
      <w:r w:rsidR="00F706A5" w:rsidRPr="008333A2">
        <w:rPr>
          <w:rFonts w:hint="eastAsia"/>
        </w:rPr>
        <w:t>申込</w:t>
      </w:r>
      <w:r w:rsidRPr="008333A2">
        <w:rPr>
          <w:rFonts w:hint="eastAsia"/>
        </w:rPr>
        <w:t>書（様式第</w:t>
      </w:r>
      <w:r w:rsidR="00082C23" w:rsidRPr="008333A2">
        <w:rPr>
          <w:rFonts w:hint="eastAsia"/>
        </w:rPr>
        <w:t>１</w:t>
      </w:r>
      <w:r w:rsidRPr="008333A2">
        <w:rPr>
          <w:rFonts w:hint="eastAsia"/>
        </w:rPr>
        <w:t>号）</w:t>
      </w:r>
    </w:p>
    <w:p w14:paraId="45F662B3" w14:textId="62A278D4" w:rsidR="004C4F75" w:rsidRPr="008333A2" w:rsidRDefault="007E69AA" w:rsidP="005F1526">
      <w:pPr>
        <w:ind w:leftChars="350" w:left="945" w:hangingChars="100" w:hanging="210"/>
      </w:pPr>
      <w:r w:rsidRPr="008333A2">
        <w:rPr>
          <w:rFonts w:hint="eastAsia"/>
        </w:rPr>
        <w:t xml:space="preserve">イ　</w:t>
      </w:r>
      <w:r w:rsidR="000A6AC6" w:rsidRPr="008333A2">
        <w:rPr>
          <w:rFonts w:hint="eastAsia"/>
        </w:rPr>
        <w:t>企画</w:t>
      </w:r>
      <w:r w:rsidR="00E53BFC" w:rsidRPr="008333A2">
        <w:rPr>
          <w:rFonts w:hint="eastAsia"/>
        </w:rPr>
        <w:t>提案書</w:t>
      </w:r>
      <w:r w:rsidR="008F6F6C" w:rsidRPr="008333A2">
        <w:rPr>
          <w:rFonts w:hint="eastAsia"/>
        </w:rPr>
        <w:t>（様式</w:t>
      </w:r>
      <w:r w:rsidR="00E53BFC" w:rsidRPr="008333A2">
        <w:rPr>
          <w:rFonts w:hint="eastAsia"/>
        </w:rPr>
        <w:t>２号～第</w:t>
      </w:r>
      <w:r w:rsidR="00185CDA" w:rsidRPr="008333A2">
        <w:rPr>
          <w:rFonts w:hint="eastAsia"/>
        </w:rPr>
        <w:t>９</w:t>
      </w:r>
      <w:r w:rsidR="00E53BFC" w:rsidRPr="008333A2">
        <w:rPr>
          <w:rFonts w:hint="eastAsia"/>
        </w:rPr>
        <w:t>号）</w:t>
      </w:r>
    </w:p>
    <w:p w14:paraId="183543A6" w14:textId="77777777" w:rsidR="006B5059" w:rsidRPr="008333A2" w:rsidRDefault="008F6F6C" w:rsidP="005F1526">
      <w:pPr>
        <w:ind w:leftChars="350" w:left="945" w:hangingChars="100" w:hanging="210"/>
      </w:pPr>
      <w:r w:rsidRPr="008333A2">
        <w:rPr>
          <w:rFonts w:hint="eastAsia"/>
        </w:rPr>
        <w:t>ウ</w:t>
      </w:r>
      <w:r w:rsidR="00185CDA" w:rsidRPr="008333A2">
        <w:rPr>
          <w:rFonts w:hint="eastAsia"/>
        </w:rPr>
        <w:t xml:space="preserve">　見積書（様式第10</w:t>
      </w:r>
      <w:r w:rsidRPr="008333A2">
        <w:rPr>
          <w:rFonts w:hint="eastAsia"/>
        </w:rPr>
        <w:t>－１</w:t>
      </w:r>
      <w:r w:rsidR="00185CDA" w:rsidRPr="008333A2">
        <w:rPr>
          <w:rFonts w:hint="eastAsia"/>
        </w:rPr>
        <w:t>号</w:t>
      </w:r>
      <w:r w:rsidRPr="008333A2">
        <w:rPr>
          <w:rFonts w:hint="eastAsia"/>
        </w:rPr>
        <w:t>、10－２号</w:t>
      </w:r>
      <w:r w:rsidR="00185CDA" w:rsidRPr="008333A2">
        <w:rPr>
          <w:rFonts w:hint="eastAsia"/>
        </w:rPr>
        <w:t>）</w:t>
      </w:r>
    </w:p>
    <w:p w14:paraId="4E70E9E1" w14:textId="77777777" w:rsidR="00E53BFC" w:rsidRPr="008333A2" w:rsidRDefault="008F6F6C" w:rsidP="005F1526">
      <w:pPr>
        <w:ind w:leftChars="350" w:left="945" w:hangingChars="100" w:hanging="210"/>
      </w:pPr>
      <w:r w:rsidRPr="008333A2">
        <w:rPr>
          <w:rFonts w:hint="eastAsia"/>
        </w:rPr>
        <w:t>エ</w:t>
      </w:r>
      <w:r w:rsidR="004C4F75" w:rsidRPr="008333A2">
        <w:rPr>
          <w:rFonts w:hint="eastAsia"/>
        </w:rPr>
        <w:t xml:space="preserve">　</w:t>
      </w:r>
      <w:r w:rsidR="00E53BFC" w:rsidRPr="008333A2">
        <w:rPr>
          <w:rFonts w:hint="eastAsia"/>
        </w:rPr>
        <w:t>長野県競争入札参加資格確認通知書の写し</w:t>
      </w:r>
    </w:p>
    <w:p w14:paraId="5CC94DE1" w14:textId="0E025654" w:rsidR="00107A26" w:rsidRPr="008333A2" w:rsidRDefault="008F6F6C" w:rsidP="005F1526">
      <w:pPr>
        <w:ind w:leftChars="350" w:left="945" w:hangingChars="100" w:hanging="210"/>
      </w:pPr>
      <w:r w:rsidRPr="008333A2">
        <w:rPr>
          <w:rFonts w:hint="eastAsia"/>
        </w:rPr>
        <w:t>オ</w:t>
      </w:r>
      <w:r w:rsidR="00107A26" w:rsidRPr="008333A2">
        <w:rPr>
          <w:rFonts w:hint="eastAsia"/>
        </w:rPr>
        <w:t xml:space="preserve">　他の施設等で調理実績を有していることを証明する書類（契約書の写しなど）　</w:t>
      </w:r>
    </w:p>
    <w:p w14:paraId="31BD9538" w14:textId="0AB68AEB" w:rsidR="00E36181" w:rsidRPr="008333A2" w:rsidRDefault="008F6F6C" w:rsidP="005F1526">
      <w:pPr>
        <w:ind w:leftChars="350" w:left="945" w:hangingChars="100" w:hanging="210"/>
      </w:pPr>
      <w:r w:rsidRPr="008333A2">
        <w:rPr>
          <w:rFonts w:hint="eastAsia"/>
        </w:rPr>
        <w:t>カ</w:t>
      </w:r>
      <w:r w:rsidR="00107A26" w:rsidRPr="008333A2">
        <w:rPr>
          <w:rFonts w:hint="eastAsia"/>
        </w:rPr>
        <w:t xml:space="preserve">　</w:t>
      </w:r>
      <w:r w:rsidR="00CB784E" w:rsidRPr="008333A2">
        <w:rPr>
          <w:rFonts w:hint="eastAsia"/>
        </w:rPr>
        <w:t>医療関連サービスマーク認定証の写し</w:t>
      </w:r>
      <w:r w:rsidR="00E36181" w:rsidRPr="008333A2">
        <w:rPr>
          <w:rFonts w:hint="eastAsia"/>
        </w:rPr>
        <w:t>又は業務委託基準に適合する者であること</w:t>
      </w:r>
      <w:r w:rsidR="00C15F7A" w:rsidRPr="008333A2">
        <w:rPr>
          <w:rFonts w:hint="eastAsia"/>
        </w:rPr>
        <w:t>が分かる</w:t>
      </w:r>
      <w:r w:rsidR="00E36181" w:rsidRPr="008333A2">
        <w:rPr>
          <w:rFonts w:hint="eastAsia"/>
        </w:rPr>
        <w:t>書類</w:t>
      </w:r>
    </w:p>
    <w:p w14:paraId="51124F13" w14:textId="17FC07E8" w:rsidR="00107A26" w:rsidRPr="008333A2" w:rsidRDefault="008F6F6C" w:rsidP="005F1526">
      <w:pPr>
        <w:ind w:leftChars="350" w:left="945" w:hangingChars="100" w:hanging="210"/>
      </w:pPr>
      <w:r w:rsidRPr="008333A2">
        <w:rPr>
          <w:rFonts w:hint="eastAsia"/>
        </w:rPr>
        <w:t>キ</w:t>
      </w:r>
      <w:r w:rsidR="00ED3ECD" w:rsidRPr="008333A2">
        <w:rPr>
          <w:rFonts w:hint="eastAsia"/>
        </w:rPr>
        <w:t xml:space="preserve">　</w:t>
      </w:r>
      <w:r w:rsidR="00947FE8" w:rsidRPr="008333A2">
        <w:rPr>
          <w:rFonts w:hint="eastAsia"/>
        </w:rPr>
        <w:t>損害賠償を確実に担保できることを証明する書類（保険の加入証の写しなど）</w:t>
      </w:r>
    </w:p>
    <w:p w14:paraId="46705B8D" w14:textId="3AC7FB0A" w:rsidR="00107A26" w:rsidRPr="008333A2" w:rsidRDefault="008F6F6C" w:rsidP="005F1526">
      <w:pPr>
        <w:ind w:leftChars="350" w:left="945" w:hangingChars="100" w:hanging="210"/>
      </w:pPr>
      <w:r w:rsidRPr="008333A2">
        <w:rPr>
          <w:rFonts w:hint="eastAsia"/>
        </w:rPr>
        <w:t>ク</w:t>
      </w:r>
      <w:r w:rsidR="00107A26" w:rsidRPr="008333A2">
        <w:rPr>
          <w:rFonts w:hint="eastAsia"/>
        </w:rPr>
        <w:t xml:space="preserve">　</w:t>
      </w:r>
      <w:r w:rsidR="00947FE8" w:rsidRPr="008333A2">
        <w:rPr>
          <w:rFonts w:hint="eastAsia"/>
        </w:rPr>
        <w:t>代行保証が受けられる者であることを証明する書類</w:t>
      </w:r>
    </w:p>
    <w:p w14:paraId="5F750D48" w14:textId="38382310" w:rsidR="00DB290E" w:rsidRPr="008333A2" w:rsidRDefault="008F6F6C" w:rsidP="005F1526">
      <w:pPr>
        <w:ind w:leftChars="350" w:left="945" w:hangingChars="100" w:hanging="210"/>
      </w:pPr>
      <w:r w:rsidRPr="008333A2">
        <w:rPr>
          <w:rFonts w:hint="eastAsia"/>
        </w:rPr>
        <w:t>ケ</w:t>
      </w:r>
      <w:r w:rsidR="00DB290E" w:rsidRPr="008333A2">
        <w:rPr>
          <w:rFonts w:hint="eastAsia"/>
        </w:rPr>
        <w:t xml:space="preserve">　</w:t>
      </w:r>
      <w:r w:rsidR="00947FE8" w:rsidRPr="008333A2">
        <w:rPr>
          <w:rFonts w:hint="eastAsia"/>
        </w:rPr>
        <w:t>過去</w:t>
      </w:r>
      <w:r w:rsidR="002337C2" w:rsidRPr="008333A2">
        <w:rPr>
          <w:rFonts w:hint="eastAsia"/>
        </w:rPr>
        <w:t>３</w:t>
      </w:r>
      <w:r w:rsidR="00947FE8" w:rsidRPr="008333A2">
        <w:rPr>
          <w:rFonts w:hint="eastAsia"/>
        </w:rPr>
        <w:t>年以内に</w:t>
      </w:r>
      <w:r w:rsidR="002337C2" w:rsidRPr="008333A2">
        <w:rPr>
          <w:rFonts w:hint="eastAsia"/>
        </w:rPr>
        <w:t>給食業務で</w:t>
      </w:r>
      <w:r w:rsidR="00947FE8" w:rsidRPr="008333A2">
        <w:rPr>
          <w:rFonts w:hint="eastAsia"/>
        </w:rPr>
        <w:t>食中毒事故</w:t>
      </w:r>
      <w:r w:rsidR="002337C2" w:rsidRPr="008333A2">
        <w:rPr>
          <w:rFonts w:hint="eastAsia"/>
        </w:rPr>
        <w:t>を出したことがある場合、その内容と対処、再発防止策の内容など</w:t>
      </w:r>
      <w:r w:rsidR="00C64931" w:rsidRPr="008333A2">
        <w:rPr>
          <w:rFonts w:hint="eastAsia"/>
        </w:rPr>
        <w:t>が分かる書類</w:t>
      </w:r>
      <w:r w:rsidR="00947FE8" w:rsidRPr="008333A2">
        <w:rPr>
          <w:rFonts w:hint="eastAsia"/>
        </w:rPr>
        <w:t>（任意様式）</w:t>
      </w:r>
      <w:r w:rsidR="003B0B53">
        <w:rPr>
          <w:rFonts w:hint="eastAsia"/>
        </w:rPr>
        <w:t xml:space="preserve">　ない場合は、その旨の申立書（任意様式）</w:t>
      </w:r>
    </w:p>
    <w:p w14:paraId="288B73ED" w14:textId="57975895" w:rsidR="000949CF" w:rsidRPr="008333A2" w:rsidRDefault="002337C2" w:rsidP="005F1526">
      <w:pPr>
        <w:ind w:leftChars="350" w:left="945" w:hangingChars="100" w:hanging="210"/>
      </w:pPr>
      <w:r w:rsidRPr="008333A2">
        <w:rPr>
          <w:rFonts w:hint="eastAsia"/>
        </w:rPr>
        <w:t>コ</w:t>
      </w:r>
      <w:r w:rsidR="00185CDA" w:rsidRPr="008333A2">
        <w:rPr>
          <w:rFonts w:hint="eastAsia"/>
        </w:rPr>
        <w:t xml:space="preserve">　</w:t>
      </w:r>
      <w:r w:rsidR="000949CF" w:rsidRPr="008333A2">
        <w:rPr>
          <w:rFonts w:hint="eastAsia"/>
        </w:rPr>
        <w:t>納税証明書（長野県税について未納がないことの証明）</w:t>
      </w:r>
    </w:p>
    <w:p w14:paraId="322BE9CB" w14:textId="615AE39B" w:rsidR="003B0B53" w:rsidRDefault="003B0B53" w:rsidP="005F1526">
      <w:pPr>
        <w:ind w:leftChars="350" w:left="945" w:hangingChars="100" w:hanging="210"/>
      </w:pPr>
      <w:r w:rsidRPr="008333A2">
        <w:rPr>
          <w:rFonts w:hint="eastAsia"/>
        </w:rPr>
        <w:t>サ</w:t>
      </w:r>
      <w:r>
        <w:rPr>
          <w:rFonts w:hint="eastAsia"/>
        </w:rPr>
        <w:t xml:space="preserve">　</w:t>
      </w:r>
      <w:r>
        <w:rPr>
          <w:rFonts w:hAnsi="ＭＳ 明朝" w:hint="eastAsia"/>
        </w:rPr>
        <w:t>社会保険、労働保険に加入していることが確認できる書類（納入済通知書の写し等）</w:t>
      </w:r>
    </w:p>
    <w:p w14:paraId="08EB0CBD" w14:textId="07EDCE21" w:rsidR="00D0578C" w:rsidRPr="008333A2" w:rsidRDefault="003B0B53" w:rsidP="005F1526">
      <w:pPr>
        <w:ind w:leftChars="350" w:left="945" w:hangingChars="100" w:hanging="210"/>
      </w:pPr>
      <w:r w:rsidRPr="008333A2">
        <w:rPr>
          <w:rFonts w:hint="eastAsia"/>
        </w:rPr>
        <w:t>シ</w:t>
      </w:r>
      <w:r w:rsidR="000B2460" w:rsidRPr="008333A2">
        <w:rPr>
          <w:rFonts w:hint="eastAsia"/>
        </w:rPr>
        <w:t xml:space="preserve">　</w:t>
      </w:r>
      <w:r w:rsidR="000949CF" w:rsidRPr="008333A2">
        <w:rPr>
          <w:rFonts w:hint="eastAsia"/>
        </w:rPr>
        <w:t>安全衛生管理に関する会社独自のマニュアル・基準等</w:t>
      </w:r>
    </w:p>
    <w:p w14:paraId="3C5466A2" w14:textId="1ABBD859" w:rsidR="008F6F6C" w:rsidRPr="008333A2" w:rsidRDefault="003B0B53" w:rsidP="005F1526">
      <w:pPr>
        <w:ind w:leftChars="350" w:left="945" w:hangingChars="100" w:hanging="210"/>
      </w:pPr>
      <w:r w:rsidRPr="008333A2">
        <w:rPr>
          <w:rFonts w:hint="eastAsia"/>
        </w:rPr>
        <w:t>ス</w:t>
      </w:r>
      <w:r w:rsidR="008F6F6C" w:rsidRPr="008333A2">
        <w:rPr>
          <w:rFonts w:hint="eastAsia"/>
        </w:rPr>
        <w:t xml:space="preserve">　</w:t>
      </w:r>
      <w:r w:rsidR="000949CF" w:rsidRPr="008333A2">
        <w:rPr>
          <w:rFonts w:hint="eastAsia"/>
        </w:rPr>
        <w:t>標準作業書</w:t>
      </w:r>
    </w:p>
    <w:p w14:paraId="0CF222A1" w14:textId="51DF6165" w:rsidR="004C4F75" w:rsidRPr="008333A2" w:rsidRDefault="003B0B53" w:rsidP="005F1526">
      <w:pPr>
        <w:ind w:leftChars="350" w:left="945" w:hangingChars="100" w:hanging="210"/>
      </w:pPr>
      <w:r w:rsidRPr="008333A2">
        <w:rPr>
          <w:rFonts w:hint="eastAsia"/>
        </w:rPr>
        <w:t>セ</w:t>
      </w:r>
      <w:r w:rsidR="0097262C" w:rsidRPr="008333A2">
        <w:rPr>
          <w:rFonts w:hint="eastAsia"/>
        </w:rPr>
        <w:t xml:space="preserve">　</w:t>
      </w:r>
      <w:r w:rsidR="000949CF" w:rsidRPr="008333A2">
        <w:rPr>
          <w:rFonts w:hint="eastAsia"/>
        </w:rPr>
        <w:t>会社の決算書（直近のもの）</w:t>
      </w:r>
    </w:p>
    <w:p w14:paraId="402742CB" w14:textId="5B59A692" w:rsidR="000949CF" w:rsidRPr="008333A2" w:rsidRDefault="003B0B53" w:rsidP="005F1526">
      <w:pPr>
        <w:ind w:leftChars="350" w:left="945" w:hangingChars="100" w:hanging="210"/>
      </w:pPr>
      <w:r w:rsidRPr="008333A2">
        <w:rPr>
          <w:rFonts w:hint="eastAsia"/>
        </w:rPr>
        <w:t>ソ</w:t>
      </w:r>
      <w:r w:rsidR="00ED3ECD" w:rsidRPr="008333A2">
        <w:rPr>
          <w:rFonts w:hint="eastAsia"/>
        </w:rPr>
        <w:t xml:space="preserve">　</w:t>
      </w:r>
      <w:r w:rsidR="000949CF" w:rsidRPr="008333A2">
        <w:rPr>
          <w:rFonts w:hint="eastAsia"/>
        </w:rPr>
        <w:t>会社の定款</w:t>
      </w:r>
    </w:p>
    <w:p w14:paraId="3D3A4A73" w14:textId="27E41A79" w:rsidR="009A59DA" w:rsidRPr="008333A2" w:rsidRDefault="003B0B53" w:rsidP="005F1526">
      <w:pPr>
        <w:ind w:leftChars="350" w:left="945" w:hangingChars="100" w:hanging="210"/>
      </w:pPr>
      <w:r>
        <w:rPr>
          <w:rFonts w:hint="eastAsia"/>
        </w:rPr>
        <w:t>タ</w:t>
      </w:r>
      <w:r w:rsidR="000949CF" w:rsidRPr="008333A2">
        <w:rPr>
          <w:rFonts w:hint="eastAsia"/>
        </w:rPr>
        <w:t xml:space="preserve">　</w:t>
      </w:r>
      <w:r w:rsidR="00947FE8" w:rsidRPr="008333A2">
        <w:rPr>
          <w:rFonts w:hint="eastAsia"/>
        </w:rPr>
        <w:t>会社の概要が分かるパンフレット等</w:t>
      </w:r>
    </w:p>
    <w:p w14:paraId="0046FC6A" w14:textId="77777777" w:rsidR="004F121F" w:rsidRPr="008333A2" w:rsidRDefault="004F121F" w:rsidP="00D50B1C">
      <w:pPr>
        <w:ind w:leftChars="206" w:left="746" w:hangingChars="149" w:hanging="313"/>
      </w:pPr>
      <w:r w:rsidRPr="008333A2">
        <w:rPr>
          <w:rFonts w:hint="eastAsia"/>
        </w:rPr>
        <w:lastRenderedPageBreak/>
        <w:t>(3)</w:t>
      </w:r>
      <w:r w:rsidR="000E2E2C" w:rsidRPr="008333A2">
        <w:rPr>
          <w:rFonts w:hint="eastAsia"/>
        </w:rPr>
        <w:t xml:space="preserve">　</w:t>
      </w:r>
      <w:r w:rsidR="00682030" w:rsidRPr="008333A2">
        <w:rPr>
          <w:rFonts w:hint="eastAsia"/>
        </w:rPr>
        <w:t>参加</w:t>
      </w:r>
      <w:r w:rsidR="00E655B4" w:rsidRPr="008333A2">
        <w:rPr>
          <w:rFonts w:hint="eastAsia"/>
        </w:rPr>
        <w:t>申込</w:t>
      </w:r>
      <w:r w:rsidRPr="008333A2">
        <w:rPr>
          <w:rFonts w:hint="eastAsia"/>
        </w:rPr>
        <w:t>書・</w:t>
      </w:r>
      <w:r w:rsidR="00384270" w:rsidRPr="008333A2">
        <w:rPr>
          <w:rFonts w:hint="eastAsia"/>
        </w:rPr>
        <w:t>企画</w:t>
      </w:r>
      <w:r w:rsidRPr="008333A2">
        <w:rPr>
          <w:rFonts w:hint="eastAsia"/>
        </w:rPr>
        <w:t>提案書等の提出</w:t>
      </w:r>
      <w:r w:rsidR="00477FFC" w:rsidRPr="008333A2">
        <w:rPr>
          <w:rFonts w:hint="eastAsia"/>
        </w:rPr>
        <w:t>期限</w:t>
      </w:r>
    </w:p>
    <w:p w14:paraId="3E4E31CB" w14:textId="341B2378" w:rsidR="009A59DA" w:rsidRPr="008333A2" w:rsidRDefault="00AD61BB" w:rsidP="00D50B1C">
      <w:pPr>
        <w:ind w:leftChars="405" w:left="850" w:firstLineChars="100" w:firstLine="210"/>
      </w:pPr>
      <w:r w:rsidRPr="008333A2">
        <w:rPr>
          <w:rFonts w:hint="eastAsia"/>
        </w:rPr>
        <w:t>令和</w:t>
      </w:r>
      <w:r w:rsidR="002B434A" w:rsidRPr="008333A2">
        <w:rPr>
          <w:rFonts w:hint="eastAsia"/>
        </w:rPr>
        <w:t>５</w:t>
      </w:r>
      <w:r w:rsidR="004F121F" w:rsidRPr="008333A2">
        <w:rPr>
          <w:rFonts w:hint="eastAsia"/>
        </w:rPr>
        <w:t>年</w:t>
      </w:r>
      <w:r w:rsidR="00F16BD9" w:rsidRPr="008333A2">
        <w:rPr>
          <w:rFonts w:hint="eastAsia"/>
        </w:rPr>
        <w:t>12</w:t>
      </w:r>
      <w:r w:rsidR="004C6970" w:rsidRPr="008333A2">
        <w:rPr>
          <w:rFonts w:hint="eastAsia"/>
        </w:rPr>
        <w:t>月</w:t>
      </w:r>
      <w:r w:rsidR="00931B9A" w:rsidRPr="008333A2">
        <w:rPr>
          <w:rFonts w:hint="eastAsia"/>
        </w:rPr>
        <w:t>12</w:t>
      </w:r>
      <w:r w:rsidR="004F121F" w:rsidRPr="008333A2">
        <w:rPr>
          <w:rFonts w:hint="eastAsia"/>
        </w:rPr>
        <w:t>日（</w:t>
      </w:r>
      <w:r w:rsidR="00931B9A" w:rsidRPr="008333A2">
        <w:rPr>
          <w:rFonts w:hint="eastAsia"/>
        </w:rPr>
        <w:t>火</w:t>
      </w:r>
      <w:r w:rsidR="004F121F" w:rsidRPr="008333A2">
        <w:rPr>
          <w:rFonts w:hint="eastAsia"/>
        </w:rPr>
        <w:t>）</w:t>
      </w:r>
      <w:r w:rsidR="00F16BD9" w:rsidRPr="008333A2">
        <w:rPr>
          <w:rFonts w:hint="eastAsia"/>
        </w:rPr>
        <w:t>正午</w:t>
      </w:r>
      <w:r w:rsidR="004F121F" w:rsidRPr="008333A2">
        <w:rPr>
          <w:rFonts w:hint="eastAsia"/>
        </w:rPr>
        <w:t>までに</w:t>
      </w:r>
      <w:r w:rsidR="00327E28" w:rsidRPr="008333A2">
        <w:rPr>
          <w:rFonts w:hint="eastAsia"/>
        </w:rPr>
        <w:t>郵送</w:t>
      </w:r>
      <w:r w:rsidR="00E35FC4" w:rsidRPr="008333A2">
        <w:rPr>
          <w:rFonts w:hint="eastAsia"/>
        </w:rPr>
        <w:t>(必着)</w:t>
      </w:r>
      <w:r w:rsidR="00327E28" w:rsidRPr="008333A2">
        <w:rPr>
          <w:rFonts w:hint="eastAsia"/>
        </w:rPr>
        <w:t>又は持参により</w:t>
      </w:r>
      <w:r w:rsidR="00E36181" w:rsidRPr="008333A2">
        <w:rPr>
          <w:rFonts w:hint="eastAsia"/>
        </w:rPr>
        <w:t>長野県立</w:t>
      </w:r>
      <w:r w:rsidR="00E35FC4" w:rsidRPr="008333A2">
        <w:rPr>
          <w:rFonts w:hint="eastAsia"/>
        </w:rPr>
        <w:t>総合リハビリテーションセンター管理部総務課</w:t>
      </w:r>
      <w:r w:rsidR="004F121F" w:rsidRPr="008333A2">
        <w:rPr>
          <w:rFonts w:hint="eastAsia"/>
        </w:rPr>
        <w:t>へ提出してください。</w:t>
      </w:r>
    </w:p>
    <w:p w14:paraId="3A1B8569" w14:textId="77777777" w:rsidR="002B434A" w:rsidRPr="008333A2" w:rsidRDefault="002B434A" w:rsidP="009308C4">
      <w:pPr>
        <w:ind w:left="714" w:hangingChars="340" w:hanging="714"/>
      </w:pPr>
    </w:p>
    <w:p w14:paraId="58D916EE" w14:textId="545013B6" w:rsidR="009308C4" w:rsidRPr="008333A2" w:rsidRDefault="00BD7DAB" w:rsidP="002B434A">
      <w:pPr>
        <w:ind w:leftChars="100" w:left="840" w:hangingChars="300" w:hanging="630"/>
      </w:pPr>
      <w:r w:rsidRPr="008333A2">
        <w:rPr>
          <w:rFonts w:hint="eastAsia"/>
        </w:rPr>
        <w:t>８</w:t>
      </w:r>
      <w:r w:rsidR="009308C4" w:rsidRPr="008333A2">
        <w:rPr>
          <w:rFonts w:hint="eastAsia"/>
        </w:rPr>
        <w:t xml:space="preserve">　</w:t>
      </w:r>
      <w:r w:rsidR="00986739" w:rsidRPr="008333A2">
        <w:rPr>
          <w:rFonts w:hint="eastAsia"/>
        </w:rPr>
        <w:t>プレゼンテーション</w:t>
      </w:r>
      <w:r w:rsidR="00B877F9" w:rsidRPr="008333A2">
        <w:rPr>
          <w:rFonts w:hint="eastAsia"/>
        </w:rPr>
        <w:t>・</w:t>
      </w:r>
      <w:r w:rsidR="00986739" w:rsidRPr="008333A2">
        <w:rPr>
          <w:rFonts w:hint="eastAsia"/>
        </w:rPr>
        <w:t>ヒアリング審査</w:t>
      </w:r>
    </w:p>
    <w:p w14:paraId="1B519D0D" w14:textId="6EE52CE7" w:rsidR="009308C4" w:rsidRPr="008333A2" w:rsidRDefault="00986739" w:rsidP="00383657">
      <w:pPr>
        <w:ind w:leftChars="100" w:left="210" w:firstLineChars="102" w:firstLine="214"/>
      </w:pPr>
      <w:r w:rsidRPr="008333A2">
        <w:rPr>
          <w:rFonts w:hint="eastAsia"/>
        </w:rPr>
        <w:t>企画提案書に基づいた、プレゼンテーション</w:t>
      </w:r>
      <w:r w:rsidR="00B877F9" w:rsidRPr="008333A2">
        <w:rPr>
          <w:rFonts w:hint="eastAsia"/>
        </w:rPr>
        <w:t>・</w:t>
      </w:r>
      <w:r w:rsidR="001F0225" w:rsidRPr="008333A2">
        <w:rPr>
          <w:rFonts w:hint="eastAsia"/>
        </w:rPr>
        <w:t>ヒアリング</w:t>
      </w:r>
      <w:r w:rsidRPr="008333A2">
        <w:rPr>
          <w:rFonts w:hint="eastAsia"/>
        </w:rPr>
        <w:t>審査を</w:t>
      </w:r>
      <w:r w:rsidR="00E1776A" w:rsidRPr="008333A2">
        <w:rPr>
          <w:rFonts w:hint="eastAsia"/>
        </w:rPr>
        <w:t>実施します。</w:t>
      </w:r>
    </w:p>
    <w:p w14:paraId="2502C77A" w14:textId="2E7F9581" w:rsidR="00E1776A" w:rsidRPr="008333A2" w:rsidRDefault="001F0225" w:rsidP="00D50B1C">
      <w:pPr>
        <w:ind w:leftChars="206" w:left="746" w:hangingChars="149" w:hanging="313"/>
      </w:pPr>
      <w:r w:rsidRPr="008333A2">
        <w:rPr>
          <w:rFonts w:hint="eastAsia"/>
        </w:rPr>
        <w:t>(</w:t>
      </w:r>
      <w:r w:rsidR="00E1776A" w:rsidRPr="008333A2">
        <w:rPr>
          <w:rFonts w:hint="eastAsia"/>
        </w:rPr>
        <w:t>1</w:t>
      </w:r>
      <w:r w:rsidRPr="008333A2">
        <w:rPr>
          <w:rFonts w:hint="eastAsia"/>
        </w:rPr>
        <w:t>)</w:t>
      </w:r>
      <w:r w:rsidR="000E2E2C" w:rsidRPr="008333A2">
        <w:rPr>
          <w:rFonts w:hint="eastAsia"/>
        </w:rPr>
        <w:t xml:space="preserve">　</w:t>
      </w:r>
      <w:r w:rsidR="00E1776A" w:rsidRPr="008333A2">
        <w:rPr>
          <w:rFonts w:hint="eastAsia"/>
        </w:rPr>
        <w:t>日時及び場所</w:t>
      </w:r>
    </w:p>
    <w:p w14:paraId="76AB5F4B" w14:textId="2D7F3A87" w:rsidR="00865B92" w:rsidRPr="008333A2" w:rsidRDefault="00AD61BB" w:rsidP="00D50B1C">
      <w:pPr>
        <w:ind w:leftChars="405" w:left="850" w:firstLineChars="100" w:firstLine="210"/>
      </w:pPr>
      <w:r w:rsidRPr="008333A2">
        <w:rPr>
          <w:rFonts w:hint="eastAsia"/>
        </w:rPr>
        <w:t>令和</w:t>
      </w:r>
      <w:r w:rsidR="00F16BD9" w:rsidRPr="008333A2">
        <w:rPr>
          <w:rFonts w:hint="eastAsia"/>
        </w:rPr>
        <w:t>５</w:t>
      </w:r>
      <w:r w:rsidR="00E35FC4" w:rsidRPr="008333A2">
        <w:rPr>
          <w:rFonts w:hint="eastAsia"/>
        </w:rPr>
        <w:t>年</w:t>
      </w:r>
      <w:r w:rsidR="00F16BD9" w:rsidRPr="008333A2">
        <w:rPr>
          <w:rFonts w:hint="eastAsia"/>
        </w:rPr>
        <w:t>12</w:t>
      </w:r>
      <w:r w:rsidR="00E1776A" w:rsidRPr="008333A2">
        <w:rPr>
          <w:rFonts w:hint="eastAsia"/>
        </w:rPr>
        <w:t>月</w:t>
      </w:r>
      <w:r w:rsidR="00931B9A" w:rsidRPr="008333A2">
        <w:rPr>
          <w:rFonts w:hint="eastAsia"/>
        </w:rPr>
        <w:t>21</w:t>
      </w:r>
      <w:r w:rsidR="00E1776A" w:rsidRPr="008333A2">
        <w:rPr>
          <w:rFonts w:hint="eastAsia"/>
        </w:rPr>
        <w:t>日（</w:t>
      </w:r>
      <w:r w:rsidR="00931B9A" w:rsidRPr="008333A2">
        <w:rPr>
          <w:rFonts w:hint="eastAsia"/>
        </w:rPr>
        <w:t>木</w:t>
      </w:r>
      <w:r w:rsidR="00E1776A" w:rsidRPr="008333A2">
        <w:rPr>
          <w:rFonts w:hint="eastAsia"/>
        </w:rPr>
        <w:t>）</w:t>
      </w:r>
      <w:r w:rsidR="00163BE1" w:rsidRPr="008333A2">
        <w:rPr>
          <w:rFonts w:hint="eastAsia"/>
        </w:rPr>
        <w:t>午後</w:t>
      </w:r>
      <w:r w:rsidR="000B6456" w:rsidRPr="008333A2">
        <w:rPr>
          <w:rFonts w:hint="eastAsia"/>
        </w:rPr>
        <w:t>１</w:t>
      </w:r>
      <w:r w:rsidR="00E1776A" w:rsidRPr="008333A2">
        <w:rPr>
          <w:rFonts w:hint="eastAsia"/>
        </w:rPr>
        <w:t>時</w:t>
      </w:r>
      <w:r w:rsidR="000B6456" w:rsidRPr="008333A2">
        <w:rPr>
          <w:rFonts w:hint="eastAsia"/>
        </w:rPr>
        <w:t>30分</w:t>
      </w:r>
      <w:r w:rsidR="00E35FC4" w:rsidRPr="008333A2">
        <w:rPr>
          <w:rFonts w:hint="eastAsia"/>
        </w:rPr>
        <w:t>から</w:t>
      </w:r>
    </w:p>
    <w:p w14:paraId="2773C77E" w14:textId="7A8A07FA" w:rsidR="00E1776A" w:rsidRPr="008333A2" w:rsidRDefault="00E1776A" w:rsidP="00D50B1C">
      <w:pPr>
        <w:ind w:leftChars="405" w:left="850" w:firstLineChars="100" w:firstLine="210"/>
      </w:pPr>
      <w:r w:rsidRPr="008333A2">
        <w:rPr>
          <w:rFonts w:hint="eastAsia"/>
        </w:rPr>
        <w:t>長野県</w:t>
      </w:r>
      <w:r w:rsidR="00E36181" w:rsidRPr="008333A2">
        <w:rPr>
          <w:rFonts w:hint="eastAsia"/>
        </w:rPr>
        <w:t>立</w:t>
      </w:r>
      <w:r w:rsidR="00865B92" w:rsidRPr="008333A2">
        <w:rPr>
          <w:rFonts w:hint="eastAsia"/>
        </w:rPr>
        <w:t>総合リハビリテーションセンター　管理棟　３階大会議室</w:t>
      </w:r>
    </w:p>
    <w:p w14:paraId="1FB9015F" w14:textId="02F40DBB" w:rsidR="00E1776A" w:rsidRPr="008333A2" w:rsidRDefault="00327E28" w:rsidP="00D50B1C">
      <w:pPr>
        <w:ind w:leftChars="405" w:left="850" w:firstLineChars="100" w:firstLine="210"/>
      </w:pPr>
      <w:r w:rsidRPr="008333A2">
        <w:rPr>
          <w:rFonts w:hint="eastAsia"/>
        </w:rPr>
        <w:t>（</w:t>
      </w:r>
      <w:r w:rsidR="007521ED" w:rsidRPr="008333A2">
        <w:rPr>
          <w:rFonts w:hint="eastAsia"/>
        </w:rPr>
        <w:t>時間は提案者ごと</w:t>
      </w:r>
      <w:r w:rsidR="00604021" w:rsidRPr="008333A2">
        <w:rPr>
          <w:rFonts w:hint="eastAsia"/>
        </w:rPr>
        <w:t>個別にご</w:t>
      </w:r>
      <w:r w:rsidRPr="008333A2">
        <w:rPr>
          <w:rFonts w:hint="eastAsia"/>
        </w:rPr>
        <w:t>連絡します。）</w:t>
      </w:r>
    </w:p>
    <w:p w14:paraId="17764FC3" w14:textId="77777777" w:rsidR="001F0225" w:rsidRPr="008333A2" w:rsidRDefault="00E1776A" w:rsidP="00D50B1C">
      <w:pPr>
        <w:ind w:leftChars="206" w:left="746" w:hangingChars="149" w:hanging="313"/>
      </w:pPr>
      <w:r w:rsidRPr="008333A2">
        <w:rPr>
          <w:rFonts w:hint="eastAsia"/>
        </w:rPr>
        <w:t>(2)　実施方法</w:t>
      </w:r>
      <w:r w:rsidR="001F0225" w:rsidRPr="008333A2">
        <w:rPr>
          <w:rFonts w:hint="eastAsia"/>
        </w:rPr>
        <w:t xml:space="preserve">　</w:t>
      </w:r>
      <w:r w:rsidRPr="008333A2">
        <w:rPr>
          <w:rFonts w:hint="eastAsia"/>
        </w:rPr>
        <w:t xml:space="preserve"> </w:t>
      </w:r>
    </w:p>
    <w:p w14:paraId="30DEB2CC" w14:textId="6A9B4888" w:rsidR="00E36181" w:rsidRPr="008333A2" w:rsidRDefault="00E1776A" w:rsidP="005F1526">
      <w:pPr>
        <w:ind w:leftChars="350" w:left="945" w:hangingChars="100" w:hanging="210"/>
      </w:pPr>
      <w:r w:rsidRPr="008333A2">
        <w:rPr>
          <w:rFonts w:hint="eastAsia"/>
        </w:rPr>
        <w:t xml:space="preserve">ア　</w:t>
      </w:r>
      <w:r w:rsidR="00B877F9" w:rsidRPr="008333A2">
        <w:rPr>
          <w:rFonts w:hint="eastAsia"/>
        </w:rPr>
        <w:t>評価会議</w:t>
      </w:r>
      <w:r w:rsidR="00427A93" w:rsidRPr="008333A2">
        <w:rPr>
          <w:rFonts w:hint="eastAsia"/>
        </w:rPr>
        <w:t>が審査を行</w:t>
      </w:r>
      <w:r w:rsidR="00E36181" w:rsidRPr="008333A2">
        <w:rPr>
          <w:rFonts w:hint="eastAsia"/>
        </w:rPr>
        <w:t>います。</w:t>
      </w:r>
    </w:p>
    <w:p w14:paraId="6A7E1678" w14:textId="24C7E0FA" w:rsidR="00E1776A" w:rsidRPr="008333A2" w:rsidRDefault="00E36181" w:rsidP="005F1526">
      <w:pPr>
        <w:ind w:leftChars="350" w:left="945" w:hangingChars="100" w:hanging="210"/>
      </w:pPr>
      <w:r w:rsidRPr="008333A2">
        <w:rPr>
          <w:rFonts w:hint="eastAsia"/>
        </w:rPr>
        <w:t xml:space="preserve">イ　</w:t>
      </w:r>
      <w:r w:rsidR="00BC017C" w:rsidRPr="008333A2">
        <w:rPr>
          <w:rFonts w:hint="eastAsia"/>
        </w:rPr>
        <w:t>審査時間は</w:t>
      </w:r>
      <w:r w:rsidR="00E1776A" w:rsidRPr="008333A2">
        <w:rPr>
          <w:rFonts w:hint="eastAsia"/>
        </w:rPr>
        <w:t>約</w:t>
      </w:r>
      <w:r w:rsidR="00500924" w:rsidRPr="008333A2">
        <w:rPr>
          <w:rFonts w:hint="eastAsia"/>
        </w:rPr>
        <w:t>20</w:t>
      </w:r>
      <w:r w:rsidR="00E1776A" w:rsidRPr="008333A2">
        <w:rPr>
          <w:rFonts w:hint="eastAsia"/>
        </w:rPr>
        <w:t>分（プレゼンテーション</w:t>
      </w:r>
      <w:r w:rsidR="00BC017C" w:rsidRPr="008333A2">
        <w:rPr>
          <w:rFonts w:hint="eastAsia"/>
        </w:rPr>
        <w:t>15</w:t>
      </w:r>
      <w:r w:rsidR="00E1776A" w:rsidRPr="008333A2">
        <w:rPr>
          <w:rFonts w:hint="eastAsia"/>
        </w:rPr>
        <w:t>分、ヒアリング質疑応答</w:t>
      </w:r>
      <w:r w:rsidR="0063123D" w:rsidRPr="008333A2">
        <w:rPr>
          <w:rFonts w:hint="eastAsia"/>
        </w:rPr>
        <w:t>５</w:t>
      </w:r>
      <w:r w:rsidR="00E1776A" w:rsidRPr="008333A2">
        <w:rPr>
          <w:rFonts w:hint="eastAsia"/>
        </w:rPr>
        <w:t>分程度）</w:t>
      </w:r>
      <w:r w:rsidR="00BC017C" w:rsidRPr="008333A2">
        <w:rPr>
          <w:rFonts w:hint="eastAsia"/>
        </w:rPr>
        <w:t>とします。</w:t>
      </w:r>
    </w:p>
    <w:p w14:paraId="0230FC0C" w14:textId="2029F7E2" w:rsidR="001F0225" w:rsidRPr="008333A2" w:rsidRDefault="00582BB6" w:rsidP="005F1526">
      <w:pPr>
        <w:ind w:leftChars="350" w:left="945" w:hangingChars="100" w:hanging="210"/>
      </w:pPr>
      <w:r w:rsidRPr="008333A2">
        <w:rPr>
          <w:rFonts w:hint="eastAsia"/>
        </w:rPr>
        <w:t>ウ</w:t>
      </w:r>
      <w:r w:rsidR="00E1776A" w:rsidRPr="008333A2">
        <w:rPr>
          <w:rFonts w:hint="eastAsia"/>
        </w:rPr>
        <w:t xml:space="preserve">　</w:t>
      </w:r>
      <w:r w:rsidR="00604021" w:rsidRPr="008333A2">
        <w:rPr>
          <w:rFonts w:hint="eastAsia"/>
        </w:rPr>
        <w:t>プレゼンテーション</w:t>
      </w:r>
      <w:r w:rsidR="00B877F9" w:rsidRPr="008333A2">
        <w:rPr>
          <w:rFonts w:hint="eastAsia"/>
        </w:rPr>
        <w:t>・</w:t>
      </w:r>
      <w:r w:rsidR="001F0225" w:rsidRPr="008333A2">
        <w:rPr>
          <w:rFonts w:hint="eastAsia"/>
        </w:rPr>
        <w:t>ヒアリング</w:t>
      </w:r>
      <w:r w:rsidR="00604021" w:rsidRPr="008333A2">
        <w:rPr>
          <w:rFonts w:hint="eastAsia"/>
        </w:rPr>
        <w:t>審査</w:t>
      </w:r>
      <w:r w:rsidR="001F0225" w:rsidRPr="008333A2">
        <w:rPr>
          <w:rFonts w:hint="eastAsia"/>
        </w:rPr>
        <w:t>への出席者は各社</w:t>
      </w:r>
      <w:r w:rsidR="003A01C7" w:rsidRPr="008333A2">
        <w:rPr>
          <w:rFonts w:hint="eastAsia"/>
        </w:rPr>
        <w:t>３</w:t>
      </w:r>
      <w:r w:rsidRPr="008333A2">
        <w:rPr>
          <w:rFonts w:hint="eastAsia"/>
        </w:rPr>
        <w:t>人</w:t>
      </w:r>
      <w:r w:rsidR="001F0225" w:rsidRPr="008333A2">
        <w:rPr>
          <w:rFonts w:hint="eastAsia"/>
        </w:rPr>
        <w:t>以内とし</w:t>
      </w:r>
      <w:r w:rsidR="00C56C51" w:rsidRPr="008333A2">
        <w:rPr>
          <w:rFonts w:hint="eastAsia"/>
        </w:rPr>
        <w:t>ます</w:t>
      </w:r>
      <w:r w:rsidR="001F0225" w:rsidRPr="008333A2">
        <w:rPr>
          <w:rFonts w:hint="eastAsia"/>
        </w:rPr>
        <w:t>。</w:t>
      </w:r>
    </w:p>
    <w:p w14:paraId="2C4214E7" w14:textId="77777777" w:rsidR="00E1776A" w:rsidRPr="008333A2" w:rsidRDefault="00582BB6" w:rsidP="005F1526">
      <w:pPr>
        <w:ind w:leftChars="350" w:left="945" w:hangingChars="100" w:hanging="210"/>
      </w:pPr>
      <w:r w:rsidRPr="008333A2">
        <w:rPr>
          <w:rFonts w:hint="eastAsia"/>
        </w:rPr>
        <w:t>エ</w:t>
      </w:r>
      <w:r w:rsidR="00E1776A" w:rsidRPr="008333A2">
        <w:rPr>
          <w:rFonts w:hint="eastAsia"/>
        </w:rPr>
        <w:t xml:space="preserve">　</w:t>
      </w:r>
      <w:r w:rsidR="005900FA" w:rsidRPr="008333A2">
        <w:rPr>
          <w:rFonts w:hint="eastAsia"/>
        </w:rPr>
        <w:t>審査の結果については、</w:t>
      </w:r>
      <w:r w:rsidR="003F74CB" w:rsidRPr="008333A2">
        <w:rPr>
          <w:rFonts w:hint="eastAsia"/>
        </w:rPr>
        <w:t>審査終了後</w:t>
      </w:r>
      <w:r w:rsidR="004926AB" w:rsidRPr="008333A2">
        <w:rPr>
          <w:rFonts w:hint="eastAsia"/>
        </w:rPr>
        <w:t>２</w:t>
      </w:r>
      <w:r w:rsidR="003F74CB" w:rsidRPr="008333A2">
        <w:rPr>
          <w:rFonts w:hint="eastAsia"/>
        </w:rPr>
        <w:t>週間以内に</w:t>
      </w:r>
      <w:r w:rsidR="005900FA" w:rsidRPr="008333A2">
        <w:rPr>
          <w:rFonts w:hint="eastAsia"/>
        </w:rPr>
        <w:t>文書に</w:t>
      </w:r>
      <w:r w:rsidRPr="008333A2">
        <w:rPr>
          <w:rFonts w:hint="eastAsia"/>
        </w:rPr>
        <w:t>より</w:t>
      </w:r>
      <w:r w:rsidR="005900FA" w:rsidRPr="008333A2">
        <w:rPr>
          <w:rFonts w:hint="eastAsia"/>
        </w:rPr>
        <w:t>通知します。</w:t>
      </w:r>
    </w:p>
    <w:p w14:paraId="7E28B2C4" w14:textId="77777777" w:rsidR="001F0225" w:rsidRPr="008333A2" w:rsidRDefault="001F0225" w:rsidP="005900FA">
      <w:r w:rsidRPr="008333A2">
        <w:rPr>
          <w:rFonts w:hint="eastAsia"/>
        </w:rPr>
        <w:t xml:space="preserve"> </w:t>
      </w:r>
      <w:r w:rsidR="00D36B69" w:rsidRPr="008333A2">
        <w:rPr>
          <w:rFonts w:hint="eastAsia"/>
        </w:rPr>
        <w:t xml:space="preserve">　</w:t>
      </w:r>
    </w:p>
    <w:p w14:paraId="7A5EF9AB" w14:textId="77777777" w:rsidR="001F0225" w:rsidRPr="008333A2" w:rsidRDefault="003C5324" w:rsidP="003C5324">
      <w:r w:rsidRPr="008333A2">
        <w:rPr>
          <w:rFonts w:hint="eastAsia"/>
        </w:rPr>
        <w:t>第５</w:t>
      </w:r>
      <w:r w:rsidR="001F0225" w:rsidRPr="008333A2">
        <w:rPr>
          <w:rFonts w:hint="eastAsia"/>
        </w:rPr>
        <w:t xml:space="preserve">　契約</w:t>
      </w:r>
      <w:r w:rsidR="006D6E9E" w:rsidRPr="008333A2">
        <w:rPr>
          <w:rFonts w:hint="eastAsia"/>
        </w:rPr>
        <w:t>の事務手続き等</w:t>
      </w:r>
    </w:p>
    <w:p w14:paraId="289D07B0" w14:textId="7FAB1223" w:rsidR="006D6E9E" w:rsidRPr="008333A2" w:rsidRDefault="00383657" w:rsidP="00383657">
      <w:pPr>
        <w:ind w:leftChars="100" w:left="840" w:hangingChars="300" w:hanging="630"/>
      </w:pPr>
      <w:r w:rsidRPr="008333A2">
        <w:rPr>
          <w:rFonts w:hint="eastAsia"/>
        </w:rPr>
        <w:t>１</w:t>
      </w:r>
      <w:r w:rsidR="006D6E9E" w:rsidRPr="008333A2">
        <w:rPr>
          <w:rFonts w:hint="eastAsia"/>
        </w:rPr>
        <w:t xml:space="preserve">　契約の締結</w:t>
      </w:r>
    </w:p>
    <w:p w14:paraId="2B3CBA70" w14:textId="782E94D4" w:rsidR="001F0225" w:rsidRPr="008333A2" w:rsidRDefault="001F0225" w:rsidP="000861F0">
      <w:pPr>
        <w:ind w:leftChars="337" w:left="708" w:firstLineChars="100" w:firstLine="210"/>
      </w:pPr>
      <w:r w:rsidRPr="008333A2">
        <w:rPr>
          <w:rFonts w:hint="eastAsia"/>
        </w:rPr>
        <w:t>原則として、</w:t>
      </w:r>
      <w:r w:rsidR="00404772" w:rsidRPr="008333A2">
        <w:rPr>
          <w:rFonts w:hint="eastAsia"/>
        </w:rPr>
        <w:t>最優秀提案者として選定された者</w:t>
      </w:r>
      <w:r w:rsidR="00582BB6" w:rsidRPr="008333A2">
        <w:rPr>
          <w:rFonts w:hint="eastAsia"/>
        </w:rPr>
        <w:t>(受託候補者)</w:t>
      </w:r>
      <w:r w:rsidR="00B65F39" w:rsidRPr="008333A2">
        <w:rPr>
          <w:rFonts w:hint="eastAsia"/>
        </w:rPr>
        <w:t>と</w:t>
      </w:r>
      <w:r w:rsidR="006450D8" w:rsidRPr="008333A2">
        <w:rPr>
          <w:rFonts w:hint="eastAsia"/>
        </w:rPr>
        <w:t>企画提案書及び仕様書等の内容を確認し</w:t>
      </w:r>
      <w:r w:rsidR="00404772" w:rsidRPr="008333A2">
        <w:rPr>
          <w:rFonts w:hint="eastAsia"/>
        </w:rPr>
        <w:t>契約締結の</w:t>
      </w:r>
      <w:r w:rsidR="00B65F39" w:rsidRPr="008333A2">
        <w:rPr>
          <w:rFonts w:hint="eastAsia"/>
        </w:rPr>
        <w:t>協議</w:t>
      </w:r>
      <w:r w:rsidR="00404772" w:rsidRPr="008333A2">
        <w:rPr>
          <w:rFonts w:hint="eastAsia"/>
        </w:rPr>
        <w:t>を行</w:t>
      </w:r>
      <w:r w:rsidR="000F4B42" w:rsidRPr="008333A2">
        <w:rPr>
          <w:rFonts w:hint="eastAsia"/>
        </w:rPr>
        <w:t>い</w:t>
      </w:r>
      <w:r w:rsidR="00582BB6" w:rsidRPr="008333A2">
        <w:rPr>
          <w:rFonts w:hint="eastAsia"/>
        </w:rPr>
        <w:t>、</w:t>
      </w:r>
      <w:r w:rsidR="00404772" w:rsidRPr="008333A2">
        <w:rPr>
          <w:rFonts w:hint="eastAsia"/>
        </w:rPr>
        <w:t>当該</w:t>
      </w:r>
      <w:r w:rsidR="00B65F39" w:rsidRPr="008333A2">
        <w:rPr>
          <w:rFonts w:hint="eastAsia"/>
        </w:rPr>
        <w:t>協議</w:t>
      </w:r>
      <w:r w:rsidR="00404772" w:rsidRPr="008333A2">
        <w:rPr>
          <w:rFonts w:hint="eastAsia"/>
        </w:rPr>
        <w:t>が不調のときは、</w:t>
      </w:r>
      <w:r w:rsidR="00B877F9" w:rsidRPr="008333A2">
        <w:rPr>
          <w:rFonts w:hint="eastAsia"/>
        </w:rPr>
        <w:t>評価会議</w:t>
      </w:r>
      <w:r w:rsidR="00582BB6" w:rsidRPr="008333A2">
        <w:rPr>
          <w:rFonts w:hint="eastAsia"/>
        </w:rPr>
        <w:t>が</w:t>
      </w:r>
      <w:r w:rsidR="00404772" w:rsidRPr="008333A2">
        <w:rPr>
          <w:rFonts w:hint="eastAsia"/>
        </w:rPr>
        <w:t>順位付けを行った上位の者から順に契約締結の</w:t>
      </w:r>
      <w:r w:rsidR="00B65F39" w:rsidRPr="008333A2">
        <w:rPr>
          <w:rFonts w:hint="eastAsia"/>
        </w:rPr>
        <w:t>協議</w:t>
      </w:r>
      <w:r w:rsidR="00404772" w:rsidRPr="008333A2">
        <w:rPr>
          <w:rFonts w:hint="eastAsia"/>
        </w:rPr>
        <w:t>を行います。</w:t>
      </w:r>
      <w:r w:rsidR="00427A93" w:rsidRPr="008333A2">
        <w:rPr>
          <w:rFonts w:hint="eastAsia"/>
        </w:rPr>
        <w:t>協議が整った者を受託者として契約の締結を行</w:t>
      </w:r>
      <w:r w:rsidR="00582BB6" w:rsidRPr="008333A2">
        <w:rPr>
          <w:rFonts w:hint="eastAsia"/>
        </w:rPr>
        <w:t>います。</w:t>
      </w:r>
    </w:p>
    <w:p w14:paraId="53C929D0" w14:textId="5848E2B4" w:rsidR="007B0FD9" w:rsidRPr="008333A2" w:rsidRDefault="00383657" w:rsidP="00383657">
      <w:pPr>
        <w:ind w:leftChars="100" w:left="840" w:hangingChars="300" w:hanging="630"/>
      </w:pPr>
      <w:r w:rsidRPr="008333A2">
        <w:rPr>
          <w:rFonts w:hint="eastAsia"/>
        </w:rPr>
        <w:t>２</w:t>
      </w:r>
      <w:r w:rsidR="007B0FD9" w:rsidRPr="008333A2">
        <w:rPr>
          <w:rFonts w:hint="eastAsia"/>
        </w:rPr>
        <w:t xml:space="preserve">　契約金額</w:t>
      </w:r>
    </w:p>
    <w:p w14:paraId="6755E335" w14:textId="7415CF9D" w:rsidR="007B0FD9" w:rsidRPr="008333A2" w:rsidRDefault="004A41FC" w:rsidP="000861F0">
      <w:pPr>
        <w:ind w:leftChars="337" w:left="708" w:firstLineChars="100" w:firstLine="210"/>
      </w:pPr>
      <w:r w:rsidRPr="008333A2">
        <w:rPr>
          <w:rFonts w:hAnsi="ＭＳ 明朝" w:hint="eastAsia"/>
        </w:rPr>
        <w:t>契約金額の決定に当たっては、見積書に記載された金額（</w:t>
      </w:r>
      <w:r w:rsidR="0063123D" w:rsidRPr="008333A2">
        <w:rPr>
          <w:rFonts w:hAnsi="ＭＳ 明朝" w:hint="eastAsia"/>
        </w:rPr>
        <w:t>１</w:t>
      </w:r>
      <w:r w:rsidRPr="008333A2">
        <w:rPr>
          <w:rFonts w:hAnsi="ＭＳ 明朝" w:hint="eastAsia"/>
        </w:rPr>
        <w:t>年間の見積金額）に当該金額の100</w:t>
      </w:r>
      <w:r w:rsidR="0063123D" w:rsidRPr="008333A2">
        <w:rPr>
          <w:rFonts w:hAnsi="ＭＳ 明朝" w:hint="eastAsia"/>
        </w:rPr>
        <w:t>分の</w:t>
      </w:r>
      <w:r w:rsidR="009D22E7" w:rsidRPr="008333A2">
        <w:rPr>
          <w:rFonts w:hint="eastAsia"/>
        </w:rPr>
        <w:t>10</w:t>
      </w:r>
      <w:r w:rsidR="0063123D" w:rsidRPr="008333A2">
        <w:rPr>
          <w:rFonts w:hAnsi="ＭＳ 明朝" w:hint="eastAsia"/>
        </w:rPr>
        <w:t>に</w:t>
      </w:r>
      <w:r w:rsidR="0063123D" w:rsidRPr="008333A2">
        <w:rPr>
          <w:rFonts w:hint="eastAsia"/>
        </w:rPr>
        <w:t>相当</w:t>
      </w:r>
      <w:r w:rsidR="0063123D" w:rsidRPr="008333A2">
        <w:rPr>
          <w:rFonts w:hAnsi="ＭＳ 明朝" w:hint="eastAsia"/>
        </w:rPr>
        <w:t>する額を加算した金額（１</w:t>
      </w:r>
      <w:r w:rsidRPr="008333A2">
        <w:rPr>
          <w:rFonts w:hAnsi="ＭＳ 明朝" w:hint="eastAsia"/>
        </w:rPr>
        <w:t>円未満の端数があるときは、その端数金額を切</w:t>
      </w:r>
      <w:r w:rsidR="00163BE1" w:rsidRPr="008333A2">
        <w:rPr>
          <w:rFonts w:hAnsi="ＭＳ 明朝" w:hint="eastAsia"/>
        </w:rPr>
        <w:t>り</w:t>
      </w:r>
      <w:r w:rsidRPr="008333A2">
        <w:rPr>
          <w:rFonts w:hAnsi="ＭＳ 明朝" w:hint="eastAsia"/>
        </w:rPr>
        <w:t>捨てた金額）の</w:t>
      </w:r>
      <w:r w:rsidR="0063123D" w:rsidRPr="008333A2">
        <w:rPr>
          <w:rFonts w:hAnsi="ＭＳ 明朝" w:hint="eastAsia"/>
        </w:rPr>
        <w:t>３</w:t>
      </w:r>
      <w:r w:rsidRPr="008333A2">
        <w:rPr>
          <w:rFonts w:hAnsi="ＭＳ 明朝" w:hint="eastAsia"/>
        </w:rPr>
        <w:t>年分をもって採用価格とします。</w:t>
      </w:r>
    </w:p>
    <w:p w14:paraId="64FA4F81" w14:textId="23231D61" w:rsidR="006D6E9E" w:rsidRPr="008333A2" w:rsidRDefault="00383657" w:rsidP="00383657">
      <w:pPr>
        <w:ind w:leftChars="100" w:left="840" w:hangingChars="300" w:hanging="630"/>
      </w:pPr>
      <w:r w:rsidRPr="008333A2">
        <w:rPr>
          <w:rFonts w:hint="eastAsia"/>
        </w:rPr>
        <w:t>３</w:t>
      </w:r>
      <w:r w:rsidR="006D6E9E" w:rsidRPr="008333A2">
        <w:rPr>
          <w:rFonts w:hint="eastAsia"/>
        </w:rPr>
        <w:t xml:space="preserve">　契約保証金</w:t>
      </w:r>
    </w:p>
    <w:p w14:paraId="71C8ED3D" w14:textId="426D3EFA" w:rsidR="006D6E9E" w:rsidRPr="008333A2" w:rsidRDefault="006D6E9E" w:rsidP="000861F0">
      <w:pPr>
        <w:ind w:leftChars="337" w:left="708" w:firstLineChars="100" w:firstLine="210"/>
      </w:pPr>
      <w:r w:rsidRPr="008333A2">
        <w:rPr>
          <w:rFonts w:hint="eastAsia"/>
        </w:rPr>
        <w:t>契約の際には、地方自治法施行令第167条の16</w:t>
      </w:r>
      <w:r w:rsidR="001B793B" w:rsidRPr="008333A2">
        <w:rPr>
          <w:rFonts w:hint="eastAsia"/>
        </w:rPr>
        <w:t>第１項に規定する契約保証金を、別に定める期限</w:t>
      </w:r>
      <w:r w:rsidR="001B793B" w:rsidRPr="008333A2">
        <w:rPr>
          <w:rFonts w:hAnsi="ＭＳ 明朝" w:hint="eastAsia"/>
        </w:rPr>
        <w:t>まで</w:t>
      </w:r>
      <w:r w:rsidR="001B793B" w:rsidRPr="008333A2">
        <w:rPr>
          <w:rFonts w:hint="eastAsia"/>
        </w:rPr>
        <w:t>に納付してください。ただし、</w:t>
      </w:r>
      <w:r w:rsidR="00427A93" w:rsidRPr="008333A2">
        <w:rPr>
          <w:rFonts w:hint="eastAsia"/>
        </w:rPr>
        <w:t>財務</w:t>
      </w:r>
      <w:r w:rsidRPr="008333A2">
        <w:rPr>
          <w:rFonts w:hint="eastAsia"/>
        </w:rPr>
        <w:t>規則第</w:t>
      </w:r>
      <w:r w:rsidR="001B793B" w:rsidRPr="008333A2">
        <w:rPr>
          <w:rFonts w:hint="eastAsia"/>
        </w:rPr>
        <w:t>126</w:t>
      </w:r>
      <w:r w:rsidR="00427A93" w:rsidRPr="008333A2">
        <w:rPr>
          <w:rFonts w:hint="eastAsia"/>
        </w:rPr>
        <w:t>条第２項に掲げる担保を提供した</w:t>
      </w:r>
      <w:r w:rsidR="00427A93" w:rsidRPr="008333A2">
        <w:rPr>
          <w:rFonts w:hAnsi="ＭＳ 明朝" w:hint="eastAsia"/>
        </w:rPr>
        <w:t>場合</w:t>
      </w:r>
      <w:r w:rsidR="00427A93" w:rsidRPr="008333A2">
        <w:rPr>
          <w:rFonts w:hint="eastAsia"/>
        </w:rPr>
        <w:t>又は</w:t>
      </w:r>
      <w:r w:rsidR="001B793B" w:rsidRPr="008333A2">
        <w:rPr>
          <w:rFonts w:hint="eastAsia"/>
        </w:rPr>
        <w:t>第</w:t>
      </w:r>
      <w:r w:rsidRPr="008333A2">
        <w:rPr>
          <w:rFonts w:hint="eastAsia"/>
        </w:rPr>
        <w:t>14</w:t>
      </w:r>
      <w:r w:rsidR="001B793B" w:rsidRPr="008333A2">
        <w:rPr>
          <w:rFonts w:hint="eastAsia"/>
        </w:rPr>
        <w:t>3</w:t>
      </w:r>
      <w:r w:rsidRPr="008333A2">
        <w:rPr>
          <w:rFonts w:hint="eastAsia"/>
        </w:rPr>
        <w:t>条</w:t>
      </w:r>
      <w:r w:rsidR="001B793B" w:rsidRPr="008333A2">
        <w:rPr>
          <w:rFonts w:hint="eastAsia"/>
        </w:rPr>
        <w:t>各号に該当する場合は、納付する必要はありません。</w:t>
      </w:r>
      <w:r w:rsidR="00CD6237" w:rsidRPr="008333A2">
        <w:rPr>
          <w:rFonts w:hint="eastAsia"/>
        </w:rPr>
        <w:t>なお、受託者が契約上の義務を履行しないときは、</w:t>
      </w:r>
      <w:r w:rsidR="00044560" w:rsidRPr="008333A2">
        <w:rPr>
          <w:rFonts w:hint="eastAsia"/>
        </w:rPr>
        <w:t>受託者は</w:t>
      </w:r>
      <w:r w:rsidR="00604021" w:rsidRPr="008333A2">
        <w:rPr>
          <w:rFonts w:hint="eastAsia"/>
        </w:rPr>
        <w:t>契約保証金に相当する金額を</w:t>
      </w:r>
      <w:r w:rsidR="00AE555A" w:rsidRPr="008333A2">
        <w:rPr>
          <w:rFonts w:hint="eastAsia"/>
        </w:rPr>
        <w:t>違約金として支払</w:t>
      </w:r>
      <w:r w:rsidR="00044560" w:rsidRPr="008333A2">
        <w:rPr>
          <w:rFonts w:hint="eastAsia"/>
        </w:rPr>
        <w:t>う必要があります</w:t>
      </w:r>
      <w:r w:rsidR="00AE555A" w:rsidRPr="008333A2">
        <w:rPr>
          <w:rFonts w:hint="eastAsia"/>
        </w:rPr>
        <w:t>。</w:t>
      </w:r>
    </w:p>
    <w:p w14:paraId="44423425" w14:textId="27B8AF15" w:rsidR="00404772" w:rsidRPr="008333A2" w:rsidRDefault="00383657" w:rsidP="00383657">
      <w:pPr>
        <w:ind w:leftChars="100" w:left="840" w:hangingChars="300" w:hanging="630"/>
      </w:pPr>
      <w:r w:rsidRPr="008333A2">
        <w:rPr>
          <w:rFonts w:hint="eastAsia"/>
        </w:rPr>
        <w:t>４</w:t>
      </w:r>
      <w:r w:rsidR="00DC4C56" w:rsidRPr="008333A2">
        <w:rPr>
          <w:rFonts w:hint="eastAsia"/>
        </w:rPr>
        <w:t xml:space="preserve">　</w:t>
      </w:r>
      <w:r w:rsidR="00307EE5" w:rsidRPr="008333A2">
        <w:rPr>
          <w:rFonts w:hint="eastAsia"/>
        </w:rPr>
        <w:t>委託料の支払</w:t>
      </w:r>
    </w:p>
    <w:p w14:paraId="3AD75A5D" w14:textId="32C81F80" w:rsidR="00307EE5" w:rsidRPr="008333A2" w:rsidRDefault="00394F7B" w:rsidP="000861F0">
      <w:pPr>
        <w:ind w:leftChars="337" w:left="708" w:firstLineChars="100" w:firstLine="210"/>
      </w:pPr>
      <w:r w:rsidRPr="008333A2">
        <w:rPr>
          <w:rFonts w:hint="eastAsia"/>
        </w:rPr>
        <w:t>毎月の業務が終了した後に、受託</w:t>
      </w:r>
      <w:r w:rsidR="00307EE5" w:rsidRPr="008333A2">
        <w:rPr>
          <w:rFonts w:hint="eastAsia"/>
        </w:rPr>
        <w:t>者から提出された</w:t>
      </w:r>
      <w:r w:rsidR="000F4B42" w:rsidRPr="008333A2">
        <w:rPr>
          <w:rFonts w:hint="eastAsia"/>
        </w:rPr>
        <w:t>業務完了報告書</w:t>
      </w:r>
      <w:r w:rsidR="00307EE5" w:rsidRPr="008333A2">
        <w:rPr>
          <w:rFonts w:hint="eastAsia"/>
        </w:rPr>
        <w:t>に基づき、確認を行</w:t>
      </w:r>
      <w:r w:rsidR="0063123D" w:rsidRPr="008333A2">
        <w:rPr>
          <w:rFonts w:hint="eastAsia"/>
        </w:rPr>
        <w:t>い、</w:t>
      </w:r>
      <w:r w:rsidR="0063123D" w:rsidRPr="008333A2">
        <w:rPr>
          <w:rFonts w:hAnsi="ＭＳ 明朝" w:hint="eastAsia"/>
        </w:rPr>
        <w:t>請求書</w:t>
      </w:r>
      <w:r w:rsidR="0063123D" w:rsidRPr="008333A2">
        <w:rPr>
          <w:rFonts w:hint="eastAsia"/>
        </w:rPr>
        <w:t>を受理した日から30</w:t>
      </w:r>
      <w:r w:rsidR="00307EE5" w:rsidRPr="008333A2">
        <w:rPr>
          <w:rFonts w:hint="eastAsia"/>
        </w:rPr>
        <w:t>日以内に委託料を支払います。</w:t>
      </w:r>
    </w:p>
    <w:p w14:paraId="72B28357" w14:textId="663CC275" w:rsidR="0019667F" w:rsidRPr="008333A2" w:rsidRDefault="00383657" w:rsidP="00383657">
      <w:pPr>
        <w:ind w:leftChars="100" w:left="840" w:hangingChars="300" w:hanging="630"/>
      </w:pPr>
      <w:r w:rsidRPr="008333A2">
        <w:rPr>
          <w:rFonts w:hint="eastAsia"/>
        </w:rPr>
        <w:t>５</w:t>
      </w:r>
      <w:r w:rsidR="00DC4C56" w:rsidRPr="008333A2">
        <w:rPr>
          <w:rFonts w:hint="eastAsia"/>
        </w:rPr>
        <w:t xml:space="preserve">　</w:t>
      </w:r>
      <w:r w:rsidR="0019667F" w:rsidRPr="008333A2">
        <w:rPr>
          <w:rFonts w:hint="eastAsia"/>
        </w:rPr>
        <w:t>代行者の確保</w:t>
      </w:r>
    </w:p>
    <w:p w14:paraId="45658D7A" w14:textId="34B8DB76" w:rsidR="0019667F" w:rsidRPr="008333A2" w:rsidRDefault="0019667F" w:rsidP="000861F0">
      <w:pPr>
        <w:ind w:leftChars="337" w:left="708" w:firstLineChars="100" w:firstLine="210"/>
      </w:pPr>
      <w:r w:rsidRPr="008333A2">
        <w:rPr>
          <w:rFonts w:hint="eastAsia"/>
        </w:rPr>
        <w:t>受託者は、あらかじめ労働争議、</w:t>
      </w:r>
      <w:r w:rsidR="000F4B42" w:rsidRPr="008333A2">
        <w:rPr>
          <w:rFonts w:hint="eastAsia"/>
        </w:rPr>
        <w:t>業務停止等の事情により委託業務の全部又は一部の</w:t>
      </w:r>
      <w:r w:rsidRPr="008333A2">
        <w:rPr>
          <w:rFonts w:hint="eastAsia"/>
        </w:rPr>
        <w:t>履行が困難となった場合に、受託者に代わって確実に業務を履行することができる者を確保</w:t>
      </w:r>
      <w:r w:rsidRPr="008333A2">
        <w:rPr>
          <w:rFonts w:hint="eastAsia"/>
        </w:rPr>
        <w:lastRenderedPageBreak/>
        <w:t>する必要があります。</w:t>
      </w:r>
    </w:p>
    <w:p w14:paraId="63F1584F" w14:textId="5B9A3438" w:rsidR="0016521D" w:rsidRPr="008333A2" w:rsidRDefault="00383657" w:rsidP="00383657">
      <w:pPr>
        <w:ind w:leftChars="100" w:left="840" w:hangingChars="300" w:hanging="630"/>
        <w:rPr>
          <w:rFonts w:hAnsi="ＭＳ 明朝" w:cs="ＭＳＰゴシック"/>
          <w:kern w:val="0"/>
        </w:rPr>
      </w:pPr>
      <w:r w:rsidRPr="008333A2">
        <w:rPr>
          <w:rFonts w:hint="eastAsia"/>
        </w:rPr>
        <w:t>６</w:t>
      </w:r>
      <w:r w:rsidR="00DC4C56" w:rsidRPr="008333A2">
        <w:rPr>
          <w:rFonts w:hint="eastAsia"/>
        </w:rPr>
        <w:t xml:space="preserve">　</w:t>
      </w:r>
      <w:r w:rsidR="0016521D" w:rsidRPr="008333A2">
        <w:rPr>
          <w:rFonts w:hAnsi="ＭＳ 明朝" w:cs="ＭＳＰゴシック" w:hint="eastAsia"/>
          <w:kern w:val="0"/>
        </w:rPr>
        <w:t>誓約書の提出</w:t>
      </w:r>
    </w:p>
    <w:p w14:paraId="3CD5CA7B" w14:textId="3C685CF5" w:rsidR="003C5324" w:rsidRPr="008333A2" w:rsidRDefault="0016521D" w:rsidP="000861F0">
      <w:pPr>
        <w:ind w:leftChars="337" w:left="708" w:firstLineChars="100" w:firstLine="210"/>
        <w:rPr>
          <w:rFonts w:hAnsi="ＭＳ 明朝"/>
        </w:rPr>
      </w:pPr>
      <w:r w:rsidRPr="008333A2">
        <w:rPr>
          <w:rFonts w:hAnsi="ＭＳ 明朝" w:cs="ＭＳＰゴシック" w:hint="eastAsia"/>
          <w:kern w:val="0"/>
        </w:rPr>
        <w:t>契約の相手方は、</w:t>
      </w:r>
      <w:r w:rsidRPr="008333A2">
        <w:rPr>
          <w:rFonts w:hint="eastAsia"/>
        </w:rPr>
        <w:t>契約</w:t>
      </w:r>
      <w:r w:rsidRPr="008333A2">
        <w:rPr>
          <w:rFonts w:hAnsi="ＭＳ 明朝" w:cs="ＭＳＰゴシック" w:hint="eastAsia"/>
          <w:kern w:val="0"/>
        </w:rPr>
        <w:t>締結時において、暴力団又は暴力団員が実質的に経営を支配する事業者又は</w:t>
      </w:r>
      <w:r w:rsidRPr="008333A2">
        <w:rPr>
          <w:rFonts w:hint="eastAsia"/>
        </w:rPr>
        <w:t>これ</w:t>
      </w:r>
      <w:r w:rsidRPr="008333A2">
        <w:rPr>
          <w:rFonts w:hAnsi="ＭＳ 明朝" w:cs="ＭＳＰゴシック" w:hint="eastAsia"/>
          <w:kern w:val="0"/>
        </w:rPr>
        <w:t>に準ずる者に該当していない旨表明確約するとともに、暴力団員</w:t>
      </w:r>
      <w:r w:rsidR="0063123D" w:rsidRPr="008333A2">
        <w:rPr>
          <w:rFonts w:hAnsi="ＭＳ 明朝" w:cs="ＭＳＰゴシック" w:hint="eastAsia"/>
          <w:kern w:val="0"/>
        </w:rPr>
        <w:t>等による不当介入を受けた場合の措置について遵守する旨誓約した誓約書</w:t>
      </w:r>
      <w:r w:rsidR="003C3D89">
        <w:rPr>
          <w:rFonts w:hAnsi="ＭＳ 明朝" w:cs="ＭＳＰゴシック" w:hint="eastAsia"/>
          <w:kern w:val="0"/>
        </w:rPr>
        <w:t>（様式第11号）</w:t>
      </w:r>
      <w:r w:rsidRPr="008333A2">
        <w:rPr>
          <w:rFonts w:hAnsi="ＭＳ 明朝" w:cs="ＭＳＰゴシック" w:hint="eastAsia"/>
          <w:kern w:val="0"/>
        </w:rPr>
        <w:t>を提出するものと</w:t>
      </w:r>
      <w:r w:rsidR="00582BB6" w:rsidRPr="008333A2">
        <w:rPr>
          <w:rFonts w:hAnsi="ＭＳ 明朝" w:cs="ＭＳＰゴシック" w:hint="eastAsia"/>
          <w:kern w:val="0"/>
        </w:rPr>
        <w:t>します</w:t>
      </w:r>
      <w:r w:rsidRPr="008333A2">
        <w:rPr>
          <w:rFonts w:hAnsi="ＭＳ 明朝" w:cs="ＭＳＰゴシック" w:hint="eastAsia"/>
          <w:kern w:val="0"/>
        </w:rPr>
        <w:t>。</w:t>
      </w:r>
    </w:p>
    <w:p w14:paraId="70C5AD38" w14:textId="77777777" w:rsidR="00915C80" w:rsidRPr="008333A2" w:rsidRDefault="00915C80" w:rsidP="001F0225">
      <w:pPr>
        <w:ind w:left="714" w:hangingChars="340" w:hanging="714"/>
      </w:pPr>
    </w:p>
    <w:p w14:paraId="6A9323B2" w14:textId="77777777" w:rsidR="001F0225" w:rsidRPr="008333A2" w:rsidRDefault="0082506A" w:rsidP="001F0225">
      <w:pPr>
        <w:ind w:left="714" w:hangingChars="340" w:hanging="714"/>
      </w:pPr>
      <w:r w:rsidRPr="008333A2">
        <w:rPr>
          <w:rFonts w:hint="eastAsia"/>
        </w:rPr>
        <w:t>第</w:t>
      </w:r>
      <w:r w:rsidR="001F5DC0" w:rsidRPr="008333A2">
        <w:rPr>
          <w:rFonts w:hint="eastAsia"/>
        </w:rPr>
        <w:t>６</w:t>
      </w:r>
      <w:r w:rsidR="001F0225" w:rsidRPr="008333A2">
        <w:rPr>
          <w:rFonts w:hint="eastAsia"/>
        </w:rPr>
        <w:t xml:space="preserve">　配布書類</w:t>
      </w:r>
    </w:p>
    <w:p w14:paraId="497FADD8" w14:textId="77777777" w:rsidR="004C36D5" w:rsidRPr="008333A2" w:rsidRDefault="004C36D5" w:rsidP="004C36D5">
      <w:pPr>
        <w:ind w:leftChars="100" w:left="456" w:hangingChars="123" w:hanging="246"/>
        <w:rPr>
          <w:rFonts w:hAnsi="ＭＳ 明朝" w:cs="ＭＳＰゴシック"/>
          <w:kern w:val="0"/>
          <w:sz w:val="20"/>
          <w:szCs w:val="20"/>
        </w:rPr>
      </w:pPr>
      <w:r w:rsidRPr="008333A2">
        <w:rPr>
          <w:rFonts w:hint="eastAsia"/>
          <w:sz w:val="20"/>
          <w:szCs w:val="20"/>
        </w:rPr>
        <w:t>１　長</w:t>
      </w:r>
      <w:r w:rsidRPr="008333A2">
        <w:rPr>
          <w:rFonts w:hAnsi="ＭＳ 明朝" w:cs="ＭＳＰゴシック" w:hint="eastAsia"/>
          <w:kern w:val="0"/>
          <w:sz w:val="20"/>
          <w:szCs w:val="20"/>
        </w:rPr>
        <w:t>野県立総合リハビリテーションセンター給食業務委託プロポーザル実施要領</w:t>
      </w:r>
    </w:p>
    <w:p w14:paraId="423D0492" w14:textId="77777777" w:rsidR="004C36D5" w:rsidRPr="008333A2" w:rsidRDefault="004C36D5" w:rsidP="004C36D5">
      <w:pPr>
        <w:ind w:leftChars="100" w:left="456" w:hangingChars="123" w:hanging="246"/>
        <w:rPr>
          <w:rFonts w:hAnsi="ＭＳ 明朝" w:cs="ＭＳＰゴシック"/>
          <w:kern w:val="0"/>
          <w:sz w:val="20"/>
          <w:szCs w:val="20"/>
        </w:rPr>
      </w:pPr>
      <w:r w:rsidRPr="008333A2">
        <w:rPr>
          <w:rFonts w:hAnsi="ＭＳ 明朝" w:cs="ＭＳＰゴシック" w:hint="eastAsia"/>
          <w:kern w:val="0"/>
          <w:sz w:val="20"/>
          <w:szCs w:val="20"/>
        </w:rPr>
        <w:t>２　長野県立総合リハビリテーションセンター給食業務委託仕様書</w:t>
      </w:r>
    </w:p>
    <w:p w14:paraId="39E52B5B" w14:textId="77777777" w:rsidR="004C36D5" w:rsidRPr="008333A2" w:rsidRDefault="004C36D5" w:rsidP="004C36D5">
      <w:pPr>
        <w:ind w:leftChars="100" w:left="456" w:hangingChars="123" w:hanging="246"/>
        <w:rPr>
          <w:rFonts w:hAnsi="ＭＳ 明朝" w:cs="ＭＳＰゴシック"/>
          <w:kern w:val="0"/>
          <w:sz w:val="20"/>
          <w:szCs w:val="20"/>
        </w:rPr>
      </w:pPr>
      <w:r w:rsidRPr="008333A2">
        <w:rPr>
          <w:rFonts w:hAnsi="ＭＳ 明朝" w:cs="ＭＳＰゴシック" w:hint="eastAsia"/>
          <w:kern w:val="0"/>
          <w:sz w:val="20"/>
          <w:szCs w:val="20"/>
        </w:rPr>
        <w:t>３　長野県立総合リハビリテーションセンター標準作業書</w:t>
      </w:r>
    </w:p>
    <w:p w14:paraId="27BD257E" w14:textId="77777777" w:rsidR="004C36D5" w:rsidRPr="008333A2" w:rsidRDefault="004C36D5" w:rsidP="004C36D5">
      <w:pPr>
        <w:ind w:leftChars="100" w:left="456" w:hangingChars="123" w:hanging="246"/>
        <w:rPr>
          <w:sz w:val="20"/>
          <w:szCs w:val="20"/>
        </w:rPr>
      </w:pPr>
      <w:r w:rsidRPr="008333A2">
        <w:rPr>
          <w:rFonts w:hAnsi="ＭＳ 明朝" w:cs="ＭＳＰゴシック" w:hint="eastAsia"/>
          <w:kern w:val="0"/>
          <w:sz w:val="20"/>
          <w:szCs w:val="20"/>
        </w:rPr>
        <w:t>４　長野県立</w:t>
      </w:r>
      <w:r w:rsidRPr="008333A2">
        <w:rPr>
          <w:rFonts w:hint="eastAsia"/>
          <w:sz w:val="20"/>
          <w:szCs w:val="20"/>
        </w:rPr>
        <w:t>総合リハビリテーションセンター委託契約書（案）</w:t>
      </w:r>
    </w:p>
    <w:p w14:paraId="057843A2" w14:textId="77777777" w:rsidR="003C5324" w:rsidRPr="008333A2" w:rsidRDefault="003C5324" w:rsidP="005900FA">
      <w:pPr>
        <w:ind w:leftChars="300" w:left="714" w:hangingChars="40" w:hanging="84"/>
      </w:pPr>
    </w:p>
    <w:p w14:paraId="71C75B71" w14:textId="63D5EB94" w:rsidR="004F121F" w:rsidRPr="008333A2" w:rsidRDefault="003C5324" w:rsidP="003C5324">
      <w:pPr>
        <w:ind w:left="714" w:hangingChars="340" w:hanging="714"/>
      </w:pPr>
      <w:r w:rsidRPr="008333A2">
        <w:rPr>
          <w:rFonts w:hint="eastAsia"/>
        </w:rPr>
        <w:t>第</w:t>
      </w:r>
      <w:r w:rsidR="001F5DC0" w:rsidRPr="008333A2">
        <w:rPr>
          <w:rFonts w:hint="eastAsia"/>
        </w:rPr>
        <w:t>７</w:t>
      </w:r>
      <w:r w:rsidRPr="008333A2">
        <w:rPr>
          <w:rFonts w:hint="eastAsia"/>
        </w:rPr>
        <w:t xml:space="preserve">　</w:t>
      </w:r>
      <w:r w:rsidR="00865B92" w:rsidRPr="008333A2">
        <w:rPr>
          <w:rFonts w:hint="eastAsia"/>
        </w:rPr>
        <w:t>書類等交付・提出場所、照会問</w:t>
      </w:r>
      <w:r w:rsidR="00E549D7" w:rsidRPr="008333A2">
        <w:rPr>
          <w:rFonts w:hint="eastAsia"/>
        </w:rPr>
        <w:t>い</w:t>
      </w:r>
      <w:r w:rsidR="00865B92" w:rsidRPr="008333A2">
        <w:rPr>
          <w:rFonts w:hint="eastAsia"/>
        </w:rPr>
        <w:t>合</w:t>
      </w:r>
      <w:r w:rsidR="00E549D7" w:rsidRPr="008333A2">
        <w:rPr>
          <w:rFonts w:hint="eastAsia"/>
        </w:rPr>
        <w:t>わ</w:t>
      </w:r>
      <w:r w:rsidR="00865B92" w:rsidRPr="008333A2">
        <w:rPr>
          <w:rFonts w:hint="eastAsia"/>
        </w:rPr>
        <w:t>せ先</w:t>
      </w:r>
      <w:r w:rsidR="00F04FEA" w:rsidRPr="008333A2">
        <w:rPr>
          <w:rFonts w:hint="eastAsia"/>
        </w:rPr>
        <w:t>（</w:t>
      </w:r>
      <w:r w:rsidR="004F121F" w:rsidRPr="008333A2">
        <w:rPr>
          <w:rFonts w:hint="eastAsia"/>
        </w:rPr>
        <w:t>参加</w:t>
      </w:r>
      <w:r w:rsidR="008E40DD" w:rsidRPr="008333A2">
        <w:rPr>
          <w:rFonts w:hint="eastAsia"/>
        </w:rPr>
        <w:t>申込</w:t>
      </w:r>
      <w:r w:rsidR="004F121F" w:rsidRPr="008333A2">
        <w:rPr>
          <w:rFonts w:hint="eastAsia"/>
        </w:rPr>
        <w:t>書等提出場所</w:t>
      </w:r>
      <w:r w:rsidR="00F04FEA" w:rsidRPr="008333A2">
        <w:rPr>
          <w:rFonts w:hint="eastAsia"/>
        </w:rPr>
        <w:t>）</w:t>
      </w:r>
    </w:p>
    <w:p w14:paraId="080BE3BB" w14:textId="5F77E4DE" w:rsidR="004F121F" w:rsidRPr="008333A2" w:rsidRDefault="004F121F" w:rsidP="00383657">
      <w:pPr>
        <w:ind w:leftChars="403" w:left="850" w:hangingChars="2" w:hanging="4"/>
      </w:pPr>
      <w:r w:rsidRPr="008333A2">
        <w:rPr>
          <w:rFonts w:hint="eastAsia"/>
        </w:rPr>
        <w:t>長野県</w:t>
      </w:r>
      <w:r w:rsidR="00E549D7" w:rsidRPr="008333A2">
        <w:rPr>
          <w:rFonts w:hint="eastAsia"/>
        </w:rPr>
        <w:t>立</w:t>
      </w:r>
      <w:r w:rsidR="00865B92" w:rsidRPr="008333A2">
        <w:rPr>
          <w:rFonts w:hint="eastAsia"/>
        </w:rPr>
        <w:t>総合リハビリテーションセンター　管理部総務課</w:t>
      </w:r>
      <w:r w:rsidR="004C36D5" w:rsidRPr="008333A2">
        <w:rPr>
          <w:rFonts w:hint="eastAsia"/>
        </w:rPr>
        <w:t xml:space="preserve">　渡島</w:t>
      </w:r>
    </w:p>
    <w:p w14:paraId="4B2C4324" w14:textId="0689D275" w:rsidR="004F121F" w:rsidRPr="008333A2" w:rsidRDefault="00383657" w:rsidP="00383657">
      <w:pPr>
        <w:ind w:leftChars="470" w:left="991" w:hangingChars="2" w:hanging="4"/>
      </w:pPr>
      <w:r w:rsidRPr="008333A2">
        <w:rPr>
          <w:rFonts w:hint="eastAsia"/>
        </w:rPr>
        <w:t>所在地：</w:t>
      </w:r>
      <w:r w:rsidR="004F121F" w:rsidRPr="008333A2">
        <w:rPr>
          <w:rFonts w:hint="eastAsia"/>
        </w:rPr>
        <w:t>長野市大字</w:t>
      </w:r>
      <w:r w:rsidR="00865B92" w:rsidRPr="008333A2">
        <w:rPr>
          <w:rFonts w:hint="eastAsia"/>
        </w:rPr>
        <w:t>下駒沢</w:t>
      </w:r>
      <w:r w:rsidR="00F04FEA" w:rsidRPr="008333A2">
        <w:rPr>
          <w:rFonts w:hint="eastAsia"/>
        </w:rPr>
        <w:t>６１８－１</w:t>
      </w:r>
    </w:p>
    <w:p w14:paraId="7C189D7B" w14:textId="19F3A1D9" w:rsidR="005900FA" w:rsidRPr="008333A2" w:rsidRDefault="00F04FEA" w:rsidP="00383657">
      <w:pPr>
        <w:ind w:leftChars="470" w:left="991" w:hangingChars="2" w:hanging="4"/>
      </w:pPr>
      <w:r w:rsidRPr="008333A2">
        <w:rPr>
          <w:rFonts w:hint="eastAsia"/>
        </w:rPr>
        <w:t>ＴＥＬ</w:t>
      </w:r>
      <w:r w:rsidR="00BB2019" w:rsidRPr="008333A2">
        <w:rPr>
          <w:rFonts w:hint="eastAsia"/>
        </w:rPr>
        <w:t>：０２６－２９６</w:t>
      </w:r>
      <w:r w:rsidR="004F121F" w:rsidRPr="008333A2">
        <w:rPr>
          <w:rFonts w:hint="eastAsia"/>
        </w:rPr>
        <w:t>－</w:t>
      </w:r>
      <w:r w:rsidR="00BB2019" w:rsidRPr="008333A2">
        <w:rPr>
          <w:rFonts w:hint="eastAsia"/>
        </w:rPr>
        <w:t>３９５３</w:t>
      </w:r>
    </w:p>
    <w:p w14:paraId="575E7CFB" w14:textId="4D8077BA" w:rsidR="004F121F" w:rsidRPr="008333A2" w:rsidRDefault="00F04FEA" w:rsidP="00383657">
      <w:pPr>
        <w:ind w:leftChars="470" w:left="991" w:hangingChars="2" w:hanging="4"/>
      </w:pPr>
      <w:r w:rsidRPr="008333A2">
        <w:rPr>
          <w:rFonts w:hint="eastAsia"/>
        </w:rPr>
        <w:t>ＦＡＸ</w:t>
      </w:r>
      <w:r w:rsidR="00BB2019" w:rsidRPr="008333A2">
        <w:rPr>
          <w:rFonts w:hint="eastAsia"/>
        </w:rPr>
        <w:t>：０２６－２９６</w:t>
      </w:r>
      <w:r w:rsidR="004F121F" w:rsidRPr="008333A2">
        <w:rPr>
          <w:rFonts w:hint="eastAsia"/>
        </w:rPr>
        <w:t>－</w:t>
      </w:r>
      <w:r w:rsidR="00BB2019" w:rsidRPr="008333A2">
        <w:rPr>
          <w:rFonts w:hint="eastAsia"/>
        </w:rPr>
        <w:t>３９４３</w:t>
      </w:r>
    </w:p>
    <w:p w14:paraId="5EED886A" w14:textId="20FA0E65" w:rsidR="004F121F" w:rsidRPr="008333A2" w:rsidRDefault="004F121F" w:rsidP="00383657">
      <w:pPr>
        <w:ind w:leftChars="470" w:left="991" w:hangingChars="2" w:hanging="4"/>
      </w:pPr>
      <w:r w:rsidRPr="008333A2">
        <w:rPr>
          <w:rFonts w:hint="eastAsia"/>
        </w:rPr>
        <w:t>メール：</w:t>
      </w:r>
      <w:r w:rsidR="00BB2019" w:rsidRPr="008333A2">
        <w:rPr>
          <w:rFonts w:hint="eastAsia"/>
        </w:rPr>
        <w:t>rehabil</w:t>
      </w:r>
      <w:r w:rsidR="0063123D" w:rsidRPr="008333A2">
        <w:rPr>
          <w:rFonts w:hint="eastAsia"/>
        </w:rPr>
        <w:t>i</w:t>
      </w:r>
      <w:r w:rsidR="006B5059" w:rsidRPr="008333A2">
        <w:rPr>
          <w:rFonts w:hint="eastAsia"/>
        </w:rPr>
        <w:t>@pref.nagano.lg.jp</w:t>
      </w:r>
    </w:p>
    <w:p w14:paraId="5997458A" w14:textId="77777777" w:rsidR="006B5059" w:rsidRPr="008333A2" w:rsidRDefault="006B5059" w:rsidP="004F121F">
      <w:pPr>
        <w:ind w:left="517" w:hangingChars="246" w:hanging="517"/>
      </w:pPr>
      <w:r w:rsidRPr="008333A2">
        <w:rPr>
          <w:rFonts w:hint="eastAsia"/>
        </w:rPr>
        <w:t xml:space="preserve">　　　</w:t>
      </w:r>
    </w:p>
    <w:p w14:paraId="1B53A2B7" w14:textId="77777777" w:rsidR="006B5059" w:rsidRPr="008333A2" w:rsidRDefault="000E39D1" w:rsidP="000E39D1">
      <w:pPr>
        <w:ind w:leftChars="83" w:left="1079" w:rightChars="204" w:right="428" w:hangingChars="431" w:hanging="905"/>
      </w:pPr>
      <w:r w:rsidRPr="008333A2">
        <w:rPr>
          <w:rFonts w:hint="eastAsia"/>
        </w:rPr>
        <w:t xml:space="preserve">　　</w:t>
      </w:r>
      <w:r w:rsidR="00BB211A" w:rsidRPr="008333A2">
        <w:rPr>
          <w:rFonts w:hint="eastAsia"/>
        </w:rPr>
        <w:t xml:space="preserve">　</w:t>
      </w:r>
      <w:r w:rsidR="006B5059" w:rsidRPr="008333A2">
        <w:rPr>
          <w:rFonts w:hint="eastAsia"/>
        </w:rPr>
        <w:t>※</w:t>
      </w:r>
      <w:r w:rsidR="00BB211A" w:rsidRPr="008333A2">
        <w:rPr>
          <w:rFonts w:hint="eastAsia"/>
        </w:rPr>
        <w:t xml:space="preserve">　</w:t>
      </w:r>
      <w:r w:rsidR="006B5059" w:rsidRPr="008333A2">
        <w:rPr>
          <w:rFonts w:hint="eastAsia"/>
        </w:rPr>
        <w:t>企画提案書等様式の電子データが必要な方は、上記のメール</w:t>
      </w:r>
      <w:r w:rsidR="00BB211A" w:rsidRPr="008333A2">
        <w:rPr>
          <w:rFonts w:hint="eastAsia"/>
        </w:rPr>
        <w:t>アドレスに</w:t>
      </w:r>
      <w:r w:rsidR="006B5059" w:rsidRPr="008333A2">
        <w:rPr>
          <w:rFonts w:hint="eastAsia"/>
        </w:rPr>
        <w:t>メールでご連絡ください。</w:t>
      </w:r>
    </w:p>
    <w:p w14:paraId="72960950" w14:textId="77777777" w:rsidR="00BB211A" w:rsidRPr="008333A2" w:rsidRDefault="00BB211A" w:rsidP="00BB211A">
      <w:pPr>
        <w:ind w:leftChars="-592" w:left="-306" w:hangingChars="446" w:hanging="937"/>
      </w:pPr>
    </w:p>
    <w:sectPr w:rsidR="00BB211A" w:rsidRPr="008333A2" w:rsidSect="0002163F">
      <w:footerReference w:type="default" r:id="rId8"/>
      <w:pgSz w:w="11906" w:h="16838" w:code="9"/>
      <w:pgMar w:top="1418" w:right="1418" w:bottom="1276" w:left="1418"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6908" w14:textId="77777777" w:rsidR="00E67A4C" w:rsidRDefault="00E67A4C" w:rsidP="006E5A09">
      <w:r>
        <w:separator/>
      </w:r>
    </w:p>
  </w:endnote>
  <w:endnote w:type="continuationSeparator" w:id="0">
    <w:p w14:paraId="153951B8" w14:textId="77777777" w:rsidR="00E67A4C" w:rsidRDefault="00E67A4C" w:rsidP="006E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CD82" w14:textId="77777777" w:rsidR="005B5C59" w:rsidRDefault="005B5C59" w:rsidP="00973BB5">
    <w:pPr>
      <w:pStyle w:val="a7"/>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BE62C4">
      <w:rPr>
        <w:rStyle w:val="a9"/>
        <w:noProof/>
      </w:rPr>
      <w:t>1</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432B" w14:textId="77777777" w:rsidR="00E67A4C" w:rsidRDefault="00E67A4C" w:rsidP="006E5A09">
      <w:r>
        <w:separator/>
      </w:r>
    </w:p>
  </w:footnote>
  <w:footnote w:type="continuationSeparator" w:id="0">
    <w:p w14:paraId="63709ED3" w14:textId="77777777" w:rsidR="00E67A4C" w:rsidRDefault="00E67A4C" w:rsidP="006E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1" w15:restartNumberingAfterBreak="0">
    <w:nsid w:val="0B9A3DAE"/>
    <w:multiLevelType w:val="hybridMultilevel"/>
    <w:tmpl w:val="C7E40DD2"/>
    <w:lvl w:ilvl="0" w:tplc="53AECF6A">
      <w:start w:val="9"/>
      <w:numFmt w:val="decimal"/>
      <w:lvlText w:val="(%1)"/>
      <w:lvlJc w:val="left"/>
      <w:pPr>
        <w:tabs>
          <w:tab w:val="num" w:pos="2985"/>
        </w:tabs>
        <w:ind w:left="2985" w:hanging="360"/>
      </w:pPr>
      <w:rPr>
        <w:rFonts w:hint="default"/>
      </w:rPr>
    </w:lvl>
    <w:lvl w:ilvl="1" w:tplc="04090017" w:tentative="1">
      <w:start w:val="1"/>
      <w:numFmt w:val="aiueoFullWidth"/>
      <w:lvlText w:val="(%2)"/>
      <w:lvlJc w:val="left"/>
      <w:pPr>
        <w:tabs>
          <w:tab w:val="num" w:pos="3465"/>
        </w:tabs>
        <w:ind w:left="3465" w:hanging="420"/>
      </w:pPr>
    </w:lvl>
    <w:lvl w:ilvl="2" w:tplc="04090011" w:tentative="1">
      <w:start w:val="1"/>
      <w:numFmt w:val="decimalEnclosedCircle"/>
      <w:lvlText w:val="%3"/>
      <w:lvlJc w:val="left"/>
      <w:pPr>
        <w:tabs>
          <w:tab w:val="num" w:pos="3885"/>
        </w:tabs>
        <w:ind w:left="3885" w:hanging="420"/>
      </w:pPr>
    </w:lvl>
    <w:lvl w:ilvl="3" w:tplc="0409000F" w:tentative="1">
      <w:start w:val="1"/>
      <w:numFmt w:val="decimal"/>
      <w:lvlText w:val="%4."/>
      <w:lvlJc w:val="left"/>
      <w:pPr>
        <w:tabs>
          <w:tab w:val="num" w:pos="4305"/>
        </w:tabs>
        <w:ind w:left="4305" w:hanging="420"/>
      </w:pPr>
    </w:lvl>
    <w:lvl w:ilvl="4" w:tplc="04090017" w:tentative="1">
      <w:start w:val="1"/>
      <w:numFmt w:val="aiueoFullWidth"/>
      <w:lvlText w:val="(%5)"/>
      <w:lvlJc w:val="left"/>
      <w:pPr>
        <w:tabs>
          <w:tab w:val="num" w:pos="4725"/>
        </w:tabs>
        <w:ind w:left="4725" w:hanging="420"/>
      </w:pPr>
    </w:lvl>
    <w:lvl w:ilvl="5" w:tplc="04090011" w:tentative="1">
      <w:start w:val="1"/>
      <w:numFmt w:val="decimalEnclosedCircle"/>
      <w:lvlText w:val="%6"/>
      <w:lvlJc w:val="left"/>
      <w:pPr>
        <w:tabs>
          <w:tab w:val="num" w:pos="5145"/>
        </w:tabs>
        <w:ind w:left="5145" w:hanging="420"/>
      </w:pPr>
    </w:lvl>
    <w:lvl w:ilvl="6" w:tplc="0409000F" w:tentative="1">
      <w:start w:val="1"/>
      <w:numFmt w:val="decimal"/>
      <w:lvlText w:val="%7."/>
      <w:lvlJc w:val="left"/>
      <w:pPr>
        <w:tabs>
          <w:tab w:val="num" w:pos="5565"/>
        </w:tabs>
        <w:ind w:left="5565" w:hanging="420"/>
      </w:pPr>
    </w:lvl>
    <w:lvl w:ilvl="7" w:tplc="04090017" w:tentative="1">
      <w:start w:val="1"/>
      <w:numFmt w:val="aiueoFullWidth"/>
      <w:lvlText w:val="(%8)"/>
      <w:lvlJc w:val="left"/>
      <w:pPr>
        <w:tabs>
          <w:tab w:val="num" w:pos="5985"/>
        </w:tabs>
        <w:ind w:left="5985" w:hanging="420"/>
      </w:pPr>
    </w:lvl>
    <w:lvl w:ilvl="8" w:tplc="04090011" w:tentative="1">
      <w:start w:val="1"/>
      <w:numFmt w:val="decimalEnclosedCircle"/>
      <w:lvlText w:val="%9"/>
      <w:lvlJc w:val="left"/>
      <w:pPr>
        <w:tabs>
          <w:tab w:val="num" w:pos="6405"/>
        </w:tabs>
        <w:ind w:left="6405" w:hanging="420"/>
      </w:pPr>
    </w:lvl>
  </w:abstractNum>
  <w:abstractNum w:abstractNumId="2"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3" w15:restartNumberingAfterBreak="0">
    <w:nsid w:val="2D3E5117"/>
    <w:multiLevelType w:val="hybridMultilevel"/>
    <w:tmpl w:val="ADA2C27A"/>
    <w:lvl w:ilvl="0" w:tplc="CA141C14">
      <w:start w:val="9"/>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A78428D"/>
    <w:multiLevelType w:val="hybridMultilevel"/>
    <w:tmpl w:val="7C24D6FA"/>
    <w:lvl w:ilvl="0" w:tplc="B9905064">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BE42C9"/>
    <w:multiLevelType w:val="hybridMultilevel"/>
    <w:tmpl w:val="1C8ECDB4"/>
    <w:lvl w:ilvl="0" w:tplc="D88E8328">
      <w:start w:val="9"/>
      <w:numFmt w:val="decimal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6" w15:restartNumberingAfterBreak="0">
    <w:nsid w:val="601848ED"/>
    <w:multiLevelType w:val="hybridMultilevel"/>
    <w:tmpl w:val="AB60F61C"/>
    <w:lvl w:ilvl="0" w:tplc="0DD4C8CE">
      <w:start w:val="1"/>
      <w:numFmt w:val="decimalFullWidth"/>
      <w:lvlText w:val="（%1）"/>
      <w:lvlJc w:val="left"/>
      <w:pPr>
        <w:ind w:left="862" w:hanging="720"/>
      </w:pPr>
      <w:rPr>
        <w:rFonts w:cs="Times New Roman" w:hint="default"/>
      </w:rPr>
    </w:lvl>
    <w:lvl w:ilvl="1" w:tplc="3EDE187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444F68"/>
    <w:multiLevelType w:val="hybridMultilevel"/>
    <w:tmpl w:val="C25CFED0"/>
    <w:lvl w:ilvl="0" w:tplc="164E3470">
      <w:start w:val="1"/>
      <w:numFmt w:val="decimalFullWidth"/>
      <w:lvlText w:val="（%1）"/>
      <w:lvlJc w:val="left"/>
      <w:pPr>
        <w:ind w:left="1125" w:hanging="720"/>
      </w:pPr>
      <w:rPr>
        <w:rFonts w:ascii="Times New Roman" w:eastAsia="Times New Roman" w:hAnsi="Times New Roman" w:cs="Times New Roman"/>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2"/>
  </w:num>
  <w:num w:numId="2">
    <w:abstractNumId w:val="0"/>
  </w:num>
  <w:num w:numId="3">
    <w:abstractNumId w:val="7"/>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59"/>
    <w:rsid w:val="00005DE4"/>
    <w:rsid w:val="000123B5"/>
    <w:rsid w:val="0001295A"/>
    <w:rsid w:val="00017B42"/>
    <w:rsid w:val="0002163F"/>
    <w:rsid w:val="00023A43"/>
    <w:rsid w:val="00030638"/>
    <w:rsid w:val="00032BD1"/>
    <w:rsid w:val="00042BF3"/>
    <w:rsid w:val="00044560"/>
    <w:rsid w:val="00057521"/>
    <w:rsid w:val="00061E62"/>
    <w:rsid w:val="000667E0"/>
    <w:rsid w:val="00072496"/>
    <w:rsid w:val="000750DC"/>
    <w:rsid w:val="00082C23"/>
    <w:rsid w:val="000861F0"/>
    <w:rsid w:val="000925CD"/>
    <w:rsid w:val="000949CF"/>
    <w:rsid w:val="000A2C86"/>
    <w:rsid w:val="000A62F4"/>
    <w:rsid w:val="000A6AC6"/>
    <w:rsid w:val="000B2460"/>
    <w:rsid w:val="000B24F4"/>
    <w:rsid w:val="000B35A2"/>
    <w:rsid w:val="000B49BF"/>
    <w:rsid w:val="000B6456"/>
    <w:rsid w:val="000B7BBE"/>
    <w:rsid w:val="000C0931"/>
    <w:rsid w:val="000E2E2C"/>
    <w:rsid w:val="000E39D1"/>
    <w:rsid w:val="000E744F"/>
    <w:rsid w:val="000F122A"/>
    <w:rsid w:val="000F498E"/>
    <w:rsid w:val="000F4B42"/>
    <w:rsid w:val="00103B5C"/>
    <w:rsid w:val="00107A26"/>
    <w:rsid w:val="0011473D"/>
    <w:rsid w:val="0011505B"/>
    <w:rsid w:val="00120BB2"/>
    <w:rsid w:val="00122E35"/>
    <w:rsid w:val="001248F5"/>
    <w:rsid w:val="00127FB8"/>
    <w:rsid w:val="001361AA"/>
    <w:rsid w:val="001433A5"/>
    <w:rsid w:val="001436DA"/>
    <w:rsid w:val="00155401"/>
    <w:rsid w:val="00163BE1"/>
    <w:rsid w:val="0016521D"/>
    <w:rsid w:val="00172CF5"/>
    <w:rsid w:val="00185CDA"/>
    <w:rsid w:val="00192764"/>
    <w:rsid w:val="0019667F"/>
    <w:rsid w:val="001A4143"/>
    <w:rsid w:val="001A729F"/>
    <w:rsid w:val="001B26FA"/>
    <w:rsid w:val="001B793B"/>
    <w:rsid w:val="001D0AA1"/>
    <w:rsid w:val="001D18B0"/>
    <w:rsid w:val="001E662B"/>
    <w:rsid w:val="001F0134"/>
    <w:rsid w:val="001F0225"/>
    <w:rsid w:val="001F5DC0"/>
    <w:rsid w:val="001F7BC5"/>
    <w:rsid w:val="00202A95"/>
    <w:rsid w:val="00206F4D"/>
    <w:rsid w:val="002122F8"/>
    <w:rsid w:val="00214E85"/>
    <w:rsid w:val="00220194"/>
    <w:rsid w:val="002337C2"/>
    <w:rsid w:val="0023403D"/>
    <w:rsid w:val="002472B0"/>
    <w:rsid w:val="00247D46"/>
    <w:rsid w:val="002635ED"/>
    <w:rsid w:val="0027085F"/>
    <w:rsid w:val="00275319"/>
    <w:rsid w:val="0027541D"/>
    <w:rsid w:val="00292AD9"/>
    <w:rsid w:val="002A01CE"/>
    <w:rsid w:val="002B434A"/>
    <w:rsid w:val="002D240A"/>
    <w:rsid w:val="002E0903"/>
    <w:rsid w:val="002F2247"/>
    <w:rsid w:val="002F2F0F"/>
    <w:rsid w:val="002F60B4"/>
    <w:rsid w:val="00302593"/>
    <w:rsid w:val="00307EE5"/>
    <w:rsid w:val="00315E2E"/>
    <w:rsid w:val="00324DDE"/>
    <w:rsid w:val="00327E28"/>
    <w:rsid w:val="00331956"/>
    <w:rsid w:val="0034451F"/>
    <w:rsid w:val="00345A96"/>
    <w:rsid w:val="00352737"/>
    <w:rsid w:val="00357179"/>
    <w:rsid w:val="00357FE6"/>
    <w:rsid w:val="0037070C"/>
    <w:rsid w:val="00374040"/>
    <w:rsid w:val="00383657"/>
    <w:rsid w:val="00384270"/>
    <w:rsid w:val="00386833"/>
    <w:rsid w:val="00394F7B"/>
    <w:rsid w:val="00395D8D"/>
    <w:rsid w:val="00396E29"/>
    <w:rsid w:val="003A01C7"/>
    <w:rsid w:val="003A4846"/>
    <w:rsid w:val="003B0B53"/>
    <w:rsid w:val="003B0F92"/>
    <w:rsid w:val="003B70F4"/>
    <w:rsid w:val="003C1860"/>
    <w:rsid w:val="003C3D89"/>
    <w:rsid w:val="003C5324"/>
    <w:rsid w:val="003C675D"/>
    <w:rsid w:val="003E1ECB"/>
    <w:rsid w:val="003E60FB"/>
    <w:rsid w:val="003E7707"/>
    <w:rsid w:val="003F1204"/>
    <w:rsid w:val="003F6EF7"/>
    <w:rsid w:val="003F74CB"/>
    <w:rsid w:val="00401116"/>
    <w:rsid w:val="00402D81"/>
    <w:rsid w:val="00404772"/>
    <w:rsid w:val="00411800"/>
    <w:rsid w:val="00412025"/>
    <w:rsid w:val="00413177"/>
    <w:rsid w:val="004209B8"/>
    <w:rsid w:val="00420BBE"/>
    <w:rsid w:val="00425AA8"/>
    <w:rsid w:val="00427A93"/>
    <w:rsid w:val="0043042A"/>
    <w:rsid w:val="0043775A"/>
    <w:rsid w:val="00440A7A"/>
    <w:rsid w:val="0044122E"/>
    <w:rsid w:val="00442ADC"/>
    <w:rsid w:val="004434A4"/>
    <w:rsid w:val="00452990"/>
    <w:rsid w:val="00477FFC"/>
    <w:rsid w:val="00480FC1"/>
    <w:rsid w:val="00490E91"/>
    <w:rsid w:val="004926AB"/>
    <w:rsid w:val="004A41FC"/>
    <w:rsid w:val="004A6D40"/>
    <w:rsid w:val="004A7265"/>
    <w:rsid w:val="004B77A9"/>
    <w:rsid w:val="004C36D5"/>
    <w:rsid w:val="004C4F75"/>
    <w:rsid w:val="004C51F1"/>
    <w:rsid w:val="004C6970"/>
    <w:rsid w:val="004D2963"/>
    <w:rsid w:val="004D30DE"/>
    <w:rsid w:val="004D4ADF"/>
    <w:rsid w:val="004E561A"/>
    <w:rsid w:val="004F121F"/>
    <w:rsid w:val="004F2805"/>
    <w:rsid w:val="00500924"/>
    <w:rsid w:val="0051189C"/>
    <w:rsid w:val="00512A59"/>
    <w:rsid w:val="005149D9"/>
    <w:rsid w:val="0052091B"/>
    <w:rsid w:val="0052137E"/>
    <w:rsid w:val="00525C27"/>
    <w:rsid w:val="0053321D"/>
    <w:rsid w:val="005414CB"/>
    <w:rsid w:val="00541AC1"/>
    <w:rsid w:val="00545E34"/>
    <w:rsid w:val="0055361F"/>
    <w:rsid w:val="00564C28"/>
    <w:rsid w:val="00565F82"/>
    <w:rsid w:val="00582BB6"/>
    <w:rsid w:val="005900FA"/>
    <w:rsid w:val="005A338A"/>
    <w:rsid w:val="005B5C59"/>
    <w:rsid w:val="005C5249"/>
    <w:rsid w:val="005D05F8"/>
    <w:rsid w:val="005D5417"/>
    <w:rsid w:val="005E066C"/>
    <w:rsid w:val="005E34E7"/>
    <w:rsid w:val="005E7005"/>
    <w:rsid w:val="005E7661"/>
    <w:rsid w:val="005F0B04"/>
    <w:rsid w:val="005F1526"/>
    <w:rsid w:val="005F7931"/>
    <w:rsid w:val="00604021"/>
    <w:rsid w:val="00610BB9"/>
    <w:rsid w:val="00610DA9"/>
    <w:rsid w:val="0061110A"/>
    <w:rsid w:val="006224DD"/>
    <w:rsid w:val="00623E07"/>
    <w:rsid w:val="0063123D"/>
    <w:rsid w:val="00634968"/>
    <w:rsid w:val="00640183"/>
    <w:rsid w:val="006450D8"/>
    <w:rsid w:val="00654755"/>
    <w:rsid w:val="00655446"/>
    <w:rsid w:val="00660E70"/>
    <w:rsid w:val="0066374C"/>
    <w:rsid w:val="006650FE"/>
    <w:rsid w:val="00680A7F"/>
    <w:rsid w:val="00682030"/>
    <w:rsid w:val="0069649B"/>
    <w:rsid w:val="00696F0D"/>
    <w:rsid w:val="006A1481"/>
    <w:rsid w:val="006A7428"/>
    <w:rsid w:val="006B5059"/>
    <w:rsid w:val="006C28BC"/>
    <w:rsid w:val="006D1447"/>
    <w:rsid w:val="006D5125"/>
    <w:rsid w:val="006D6E9E"/>
    <w:rsid w:val="006E5A09"/>
    <w:rsid w:val="006E7A84"/>
    <w:rsid w:val="006F7B4A"/>
    <w:rsid w:val="0070104E"/>
    <w:rsid w:val="0070197A"/>
    <w:rsid w:val="0070573C"/>
    <w:rsid w:val="007075DA"/>
    <w:rsid w:val="00715548"/>
    <w:rsid w:val="007240E5"/>
    <w:rsid w:val="00724847"/>
    <w:rsid w:val="0073125A"/>
    <w:rsid w:val="007317F3"/>
    <w:rsid w:val="00747C70"/>
    <w:rsid w:val="00751D6A"/>
    <w:rsid w:val="007521ED"/>
    <w:rsid w:val="0075386C"/>
    <w:rsid w:val="00764445"/>
    <w:rsid w:val="007646ED"/>
    <w:rsid w:val="007652FA"/>
    <w:rsid w:val="00766EF8"/>
    <w:rsid w:val="007678FE"/>
    <w:rsid w:val="00783C9F"/>
    <w:rsid w:val="0078700E"/>
    <w:rsid w:val="0079010E"/>
    <w:rsid w:val="00794F6D"/>
    <w:rsid w:val="007A5039"/>
    <w:rsid w:val="007B0FD9"/>
    <w:rsid w:val="007B4D87"/>
    <w:rsid w:val="007C1AFE"/>
    <w:rsid w:val="007D111F"/>
    <w:rsid w:val="007E1CAD"/>
    <w:rsid w:val="007E5006"/>
    <w:rsid w:val="007E69AA"/>
    <w:rsid w:val="007F0C66"/>
    <w:rsid w:val="007F3AEE"/>
    <w:rsid w:val="00803501"/>
    <w:rsid w:val="00806DCE"/>
    <w:rsid w:val="00820ADC"/>
    <w:rsid w:val="008229F1"/>
    <w:rsid w:val="0082506A"/>
    <w:rsid w:val="008333A2"/>
    <w:rsid w:val="00834F73"/>
    <w:rsid w:val="0085086D"/>
    <w:rsid w:val="00854634"/>
    <w:rsid w:val="00855CF3"/>
    <w:rsid w:val="00865B92"/>
    <w:rsid w:val="008801D7"/>
    <w:rsid w:val="00881CC4"/>
    <w:rsid w:val="008862B5"/>
    <w:rsid w:val="00893038"/>
    <w:rsid w:val="00897DCD"/>
    <w:rsid w:val="008B015F"/>
    <w:rsid w:val="008B3721"/>
    <w:rsid w:val="008D4B1A"/>
    <w:rsid w:val="008E40DD"/>
    <w:rsid w:val="008F6A21"/>
    <w:rsid w:val="008F6F6C"/>
    <w:rsid w:val="00900F80"/>
    <w:rsid w:val="00902F71"/>
    <w:rsid w:val="009034CB"/>
    <w:rsid w:val="00914C1F"/>
    <w:rsid w:val="00915C80"/>
    <w:rsid w:val="0092660C"/>
    <w:rsid w:val="009308C4"/>
    <w:rsid w:val="00931B9A"/>
    <w:rsid w:val="0093701F"/>
    <w:rsid w:val="00947FE8"/>
    <w:rsid w:val="00963788"/>
    <w:rsid w:val="00970680"/>
    <w:rsid w:val="0097262C"/>
    <w:rsid w:val="00973BB5"/>
    <w:rsid w:val="009749AC"/>
    <w:rsid w:val="00985967"/>
    <w:rsid w:val="00986739"/>
    <w:rsid w:val="00987462"/>
    <w:rsid w:val="00992DF6"/>
    <w:rsid w:val="009A0D06"/>
    <w:rsid w:val="009A5444"/>
    <w:rsid w:val="009A574F"/>
    <w:rsid w:val="009A59DA"/>
    <w:rsid w:val="009C1BF3"/>
    <w:rsid w:val="009D22E7"/>
    <w:rsid w:val="009E42AA"/>
    <w:rsid w:val="009E5670"/>
    <w:rsid w:val="009F09FC"/>
    <w:rsid w:val="009F5524"/>
    <w:rsid w:val="00A02D78"/>
    <w:rsid w:val="00A16DF3"/>
    <w:rsid w:val="00A31601"/>
    <w:rsid w:val="00A45081"/>
    <w:rsid w:val="00A47C31"/>
    <w:rsid w:val="00A52ED9"/>
    <w:rsid w:val="00A54011"/>
    <w:rsid w:val="00A648CC"/>
    <w:rsid w:val="00A67BD9"/>
    <w:rsid w:val="00A73F66"/>
    <w:rsid w:val="00A81D14"/>
    <w:rsid w:val="00A953DA"/>
    <w:rsid w:val="00AA09E2"/>
    <w:rsid w:val="00AA0C62"/>
    <w:rsid w:val="00AA4A8C"/>
    <w:rsid w:val="00AB6333"/>
    <w:rsid w:val="00AD1ADC"/>
    <w:rsid w:val="00AD38E9"/>
    <w:rsid w:val="00AD4D9D"/>
    <w:rsid w:val="00AD61BB"/>
    <w:rsid w:val="00AE0734"/>
    <w:rsid w:val="00AE555A"/>
    <w:rsid w:val="00AF3B69"/>
    <w:rsid w:val="00AF4259"/>
    <w:rsid w:val="00AF4746"/>
    <w:rsid w:val="00AF699D"/>
    <w:rsid w:val="00B065D8"/>
    <w:rsid w:val="00B15D21"/>
    <w:rsid w:val="00B20DF4"/>
    <w:rsid w:val="00B21C26"/>
    <w:rsid w:val="00B22AB1"/>
    <w:rsid w:val="00B2562E"/>
    <w:rsid w:val="00B27A62"/>
    <w:rsid w:val="00B35C3F"/>
    <w:rsid w:val="00B3676F"/>
    <w:rsid w:val="00B43577"/>
    <w:rsid w:val="00B65F39"/>
    <w:rsid w:val="00B710AF"/>
    <w:rsid w:val="00B83493"/>
    <w:rsid w:val="00B877F9"/>
    <w:rsid w:val="00B87DB9"/>
    <w:rsid w:val="00BA332D"/>
    <w:rsid w:val="00BA7A1A"/>
    <w:rsid w:val="00BB2019"/>
    <w:rsid w:val="00BB211A"/>
    <w:rsid w:val="00BB2FE3"/>
    <w:rsid w:val="00BC017C"/>
    <w:rsid w:val="00BC5C25"/>
    <w:rsid w:val="00BC713E"/>
    <w:rsid w:val="00BD7DAB"/>
    <w:rsid w:val="00BE40AD"/>
    <w:rsid w:val="00BE62C4"/>
    <w:rsid w:val="00BF1BA3"/>
    <w:rsid w:val="00BF36F2"/>
    <w:rsid w:val="00C03DB6"/>
    <w:rsid w:val="00C03F85"/>
    <w:rsid w:val="00C155BE"/>
    <w:rsid w:val="00C15F7A"/>
    <w:rsid w:val="00C337A1"/>
    <w:rsid w:val="00C45B59"/>
    <w:rsid w:val="00C500F2"/>
    <w:rsid w:val="00C52C30"/>
    <w:rsid w:val="00C56C51"/>
    <w:rsid w:val="00C643A9"/>
    <w:rsid w:val="00C64931"/>
    <w:rsid w:val="00C708E7"/>
    <w:rsid w:val="00C7333C"/>
    <w:rsid w:val="00C742EE"/>
    <w:rsid w:val="00C753F1"/>
    <w:rsid w:val="00C80A00"/>
    <w:rsid w:val="00C8277F"/>
    <w:rsid w:val="00C90E02"/>
    <w:rsid w:val="00C92884"/>
    <w:rsid w:val="00C9479B"/>
    <w:rsid w:val="00C96C13"/>
    <w:rsid w:val="00CB5AE4"/>
    <w:rsid w:val="00CB784E"/>
    <w:rsid w:val="00CD3403"/>
    <w:rsid w:val="00CD405B"/>
    <w:rsid w:val="00CD6237"/>
    <w:rsid w:val="00CD6481"/>
    <w:rsid w:val="00CE4C57"/>
    <w:rsid w:val="00D0212F"/>
    <w:rsid w:val="00D04913"/>
    <w:rsid w:val="00D0578C"/>
    <w:rsid w:val="00D36B69"/>
    <w:rsid w:val="00D40E85"/>
    <w:rsid w:val="00D45089"/>
    <w:rsid w:val="00D50171"/>
    <w:rsid w:val="00D50B1C"/>
    <w:rsid w:val="00D50B9C"/>
    <w:rsid w:val="00D56875"/>
    <w:rsid w:val="00D62870"/>
    <w:rsid w:val="00D77095"/>
    <w:rsid w:val="00D906F8"/>
    <w:rsid w:val="00D91252"/>
    <w:rsid w:val="00DA7409"/>
    <w:rsid w:val="00DB0138"/>
    <w:rsid w:val="00DB0581"/>
    <w:rsid w:val="00DB07DD"/>
    <w:rsid w:val="00DB290E"/>
    <w:rsid w:val="00DB2F13"/>
    <w:rsid w:val="00DC4C56"/>
    <w:rsid w:val="00DC4CCF"/>
    <w:rsid w:val="00DF0B47"/>
    <w:rsid w:val="00DF4ACF"/>
    <w:rsid w:val="00DF5860"/>
    <w:rsid w:val="00E01BEA"/>
    <w:rsid w:val="00E1776A"/>
    <w:rsid w:val="00E17D42"/>
    <w:rsid w:val="00E23F3D"/>
    <w:rsid w:val="00E24772"/>
    <w:rsid w:val="00E30429"/>
    <w:rsid w:val="00E35FC4"/>
    <w:rsid w:val="00E36181"/>
    <w:rsid w:val="00E4098C"/>
    <w:rsid w:val="00E44D75"/>
    <w:rsid w:val="00E53BFC"/>
    <w:rsid w:val="00E549D7"/>
    <w:rsid w:val="00E54DA6"/>
    <w:rsid w:val="00E60980"/>
    <w:rsid w:val="00E62F67"/>
    <w:rsid w:val="00E655B4"/>
    <w:rsid w:val="00E67A4C"/>
    <w:rsid w:val="00E71B74"/>
    <w:rsid w:val="00E77814"/>
    <w:rsid w:val="00E83BBE"/>
    <w:rsid w:val="00E8600D"/>
    <w:rsid w:val="00EA3B5B"/>
    <w:rsid w:val="00EB1D47"/>
    <w:rsid w:val="00EB37F3"/>
    <w:rsid w:val="00EB7B91"/>
    <w:rsid w:val="00ED3ECD"/>
    <w:rsid w:val="00EE237D"/>
    <w:rsid w:val="00EE416F"/>
    <w:rsid w:val="00F04CEC"/>
    <w:rsid w:val="00F04FEA"/>
    <w:rsid w:val="00F16BD9"/>
    <w:rsid w:val="00F34074"/>
    <w:rsid w:val="00F3542B"/>
    <w:rsid w:val="00F40254"/>
    <w:rsid w:val="00F40364"/>
    <w:rsid w:val="00F41014"/>
    <w:rsid w:val="00F44167"/>
    <w:rsid w:val="00F445CD"/>
    <w:rsid w:val="00F62506"/>
    <w:rsid w:val="00F706A5"/>
    <w:rsid w:val="00F80164"/>
    <w:rsid w:val="00F8035D"/>
    <w:rsid w:val="00F803EB"/>
    <w:rsid w:val="00F93DC0"/>
    <w:rsid w:val="00FC7352"/>
    <w:rsid w:val="00FD157A"/>
    <w:rsid w:val="00FD1C94"/>
    <w:rsid w:val="00FD3DFC"/>
    <w:rsid w:val="00FE637C"/>
    <w:rsid w:val="00FE6EE8"/>
    <w:rsid w:val="00FF2AC3"/>
    <w:rsid w:val="00FF2AF4"/>
    <w:rsid w:val="00FF350D"/>
    <w:rsid w:val="00FF6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D2486C3"/>
  <w15:chartTrackingRefBased/>
  <w15:docId w15:val="{A160086F-741A-431E-9B41-E38417E1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E2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308C4"/>
    <w:rPr>
      <w:color w:val="0000FF"/>
      <w:u w:val="single"/>
    </w:rPr>
  </w:style>
  <w:style w:type="table" w:styleId="a4">
    <w:name w:val="Table Grid"/>
    <w:basedOn w:val="a1"/>
    <w:rsid w:val="00E44D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E5A09"/>
    <w:pPr>
      <w:tabs>
        <w:tab w:val="center" w:pos="4252"/>
        <w:tab w:val="right" w:pos="8504"/>
      </w:tabs>
      <w:snapToGrid w:val="0"/>
    </w:pPr>
  </w:style>
  <w:style w:type="character" w:customStyle="1" w:styleId="a6">
    <w:name w:val="ヘッダー (文字)"/>
    <w:link w:val="a5"/>
    <w:rsid w:val="006E5A09"/>
    <w:rPr>
      <w:rFonts w:ascii="ＭＳ 明朝"/>
      <w:kern w:val="2"/>
      <w:sz w:val="21"/>
      <w:szCs w:val="21"/>
    </w:rPr>
  </w:style>
  <w:style w:type="paragraph" w:styleId="a7">
    <w:name w:val="footer"/>
    <w:basedOn w:val="a"/>
    <w:link w:val="a8"/>
    <w:rsid w:val="006E5A09"/>
    <w:pPr>
      <w:tabs>
        <w:tab w:val="center" w:pos="4252"/>
        <w:tab w:val="right" w:pos="8504"/>
      </w:tabs>
      <w:snapToGrid w:val="0"/>
    </w:pPr>
  </w:style>
  <w:style w:type="character" w:customStyle="1" w:styleId="a8">
    <w:name w:val="フッター (文字)"/>
    <w:link w:val="a7"/>
    <w:rsid w:val="006E5A09"/>
    <w:rPr>
      <w:rFonts w:ascii="ＭＳ 明朝"/>
      <w:kern w:val="2"/>
      <w:sz w:val="21"/>
      <w:szCs w:val="21"/>
    </w:rPr>
  </w:style>
  <w:style w:type="paragraph" w:customStyle="1" w:styleId="1">
    <w:name w:val="リスト段落1"/>
    <w:basedOn w:val="a"/>
    <w:rsid w:val="009C1BF3"/>
    <w:pPr>
      <w:ind w:leftChars="400" w:left="840"/>
    </w:pPr>
    <w:rPr>
      <w:rFonts w:ascii="Century"/>
      <w:szCs w:val="22"/>
    </w:rPr>
  </w:style>
  <w:style w:type="character" w:styleId="a9">
    <w:name w:val="page number"/>
    <w:basedOn w:val="a0"/>
    <w:rsid w:val="00973BB5"/>
  </w:style>
  <w:style w:type="paragraph" w:styleId="aa">
    <w:name w:val="Balloon Text"/>
    <w:basedOn w:val="a"/>
    <w:semiHidden/>
    <w:rsid w:val="00BC5C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7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E025-56AF-4CC1-92DF-F6BDAD3A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5584</Words>
  <Characters>582</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長野県特別支援学校給食調理業務委託事業プロポーザル実施要領</vt:lpstr>
      <vt:lpstr>長野県特別支援学校給食調理業務委託事業プロポーザル実施要領</vt:lpstr>
    </vt:vector>
  </TitlesOfParts>
  <Company>長野県庁</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長野県特別支援学校給食調理業務委託事業プロポーザル実施要領</dc:title>
  <dc:subject/>
  <dc:creator>管理者</dc:creator>
  <cp:keywords/>
  <cp:lastModifiedBy>渡島　茂夫</cp:lastModifiedBy>
  <cp:revision>4</cp:revision>
  <cp:lastPrinted>2023-10-27T00:33:00Z</cp:lastPrinted>
  <dcterms:created xsi:type="dcterms:W3CDTF">2023-11-07T03:06:00Z</dcterms:created>
  <dcterms:modified xsi:type="dcterms:W3CDTF">2023-11-08T05:15:00Z</dcterms:modified>
</cp:coreProperties>
</file>